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ackground w:color="FFFFFF" w:themeColor="background1"/>
  <w:body>
    <w:p w:rsidR="007B5C26" w:rsidRDefault="007B5C26" w:rsidP="007B5C26">
      <w:pPr>
        <w:pStyle w:val="Title"/>
        <w:rPr>
          <w:rFonts w:ascii="Cambria" w:hAnsi="Cambria"/>
          <w:color w:val="0070C0"/>
        </w:rPr>
      </w:pPr>
      <w:r>
        <w:rPr>
          <w:b/>
        </w:rPr>
        <w:t>Shared Surface Queue</w:t>
      </w:r>
      <w:r>
        <w:rPr>
          <w:rFonts w:ascii="Cambria" w:hAnsi="Cambria"/>
        </w:rPr>
        <w:t xml:space="preserve"> </w:t>
      </w:r>
      <w:r>
        <w:rPr>
          <w:rFonts w:ascii="Cambria" w:hAnsi="Cambria"/>
          <w:color w:val="0070C0"/>
        </w:rPr>
        <w:t xml:space="preserve">– </w:t>
      </w:r>
      <w:r w:rsidR="00CC3803">
        <w:rPr>
          <w:rFonts w:ascii="Cambria" w:hAnsi="Cambria"/>
          <w:color w:val="0070C0"/>
        </w:rPr>
        <w:t>How To Use Guide</w:t>
      </w:r>
      <w:r>
        <w:rPr>
          <w:rFonts w:ascii="Cambria" w:hAnsi="Cambria"/>
          <w:color w:val="0070C0"/>
        </w:rPr>
        <w:tab/>
      </w:r>
    </w:p>
    <w:p w:rsidR="007B5C26" w:rsidRDefault="007B5C26" w:rsidP="007B5C26">
      <w:pPr>
        <w:rPr>
          <w:b/>
          <w:sz w:val="28"/>
          <w:szCs w:val="28"/>
        </w:rPr>
      </w:pPr>
      <w:r>
        <w:rPr>
          <w:b/>
          <w:sz w:val="28"/>
          <w:szCs w:val="28"/>
        </w:rPr>
        <w:t xml:space="preserve">Windows Experience – </w:t>
      </w:r>
      <w:r w:rsidR="00670F2E">
        <w:rPr>
          <w:b/>
          <w:sz w:val="28"/>
          <w:szCs w:val="28"/>
        </w:rPr>
        <w:t>Graphics Infrastructure APIs</w:t>
      </w:r>
      <w:r>
        <w:rPr>
          <w:b/>
          <w:sz w:val="28"/>
          <w:szCs w:val="28"/>
        </w:rPr>
        <w:tab/>
      </w:r>
    </w:p>
    <w:p w:rsidR="007B5C26" w:rsidRDefault="007B5C26" w:rsidP="007B5C26"/>
    <w:p w:rsidR="007B5C26" w:rsidRDefault="007B5C26" w:rsidP="007B5C26">
      <w:pPr>
        <w:pStyle w:val="Heading2"/>
        <w:numPr>
          <w:ilvl w:val="1"/>
          <w:numId w:val="13"/>
        </w:numPr>
      </w:pPr>
      <w:bookmarkStart w:id="0" w:name="_Toc184107136"/>
      <w:r>
        <w:t>EXECUTIVE OVERVIEW</w:t>
      </w:r>
      <w:bookmarkEnd w:id="0"/>
    </w:p>
    <w:p w:rsidR="0080553A" w:rsidRDefault="0080553A" w:rsidP="007B5C26">
      <w:pPr>
        <w:rPr>
          <w:color w:val="808080" w:themeColor="background1" w:themeShade="80"/>
        </w:rPr>
      </w:pPr>
    </w:p>
    <w:p w:rsidR="00E1061F" w:rsidRDefault="00E1061F" w:rsidP="007B5C26">
      <w:r>
        <w:t xml:space="preserve">There are an increasing number of cases where app developers would like to use the various runtime </w:t>
      </w:r>
      <w:proofErr w:type="spellStart"/>
      <w:proofErr w:type="gramStart"/>
      <w:r>
        <w:t>apis</w:t>
      </w:r>
      <w:proofErr w:type="spellEnd"/>
      <w:proofErr w:type="gramEnd"/>
      <w:r>
        <w:t xml:space="preserve"> (d3d9, d3d10 and d3d11) in combination to provide to best experience for the</w:t>
      </w:r>
      <w:r w:rsidR="001A492B">
        <w:t xml:space="preserve">ir </w:t>
      </w:r>
      <w:r>
        <w:t>user</w:t>
      </w:r>
      <w:r w:rsidR="001A492B">
        <w:t>s</w:t>
      </w:r>
      <w:r>
        <w:t xml:space="preserve">.  </w:t>
      </w:r>
      <w:r w:rsidR="001A492B">
        <w:t xml:space="preserve">The app developer can choose the </w:t>
      </w:r>
      <w:r w:rsidR="00876AFC">
        <w:t>API</w:t>
      </w:r>
      <w:r w:rsidR="001A492B">
        <w:t xml:space="preserve"> that is most suitable for their needs.</w:t>
      </w:r>
      <w:r>
        <w:t xml:space="preserve">  Example</w:t>
      </w:r>
      <w:r w:rsidR="001961E0">
        <w:t>s</w:t>
      </w:r>
      <w:r>
        <w:t xml:space="preserve"> of specific customer</w:t>
      </w:r>
      <w:r w:rsidR="00851FB6">
        <w:t>’</w:t>
      </w:r>
      <w:r>
        <w:t xml:space="preserve">s needs have largely been focused around video.  D3D9 is the </w:t>
      </w:r>
      <w:r w:rsidR="00876AFC">
        <w:t>API</w:t>
      </w:r>
      <w:r>
        <w:t xml:space="preserve"> of choice for video decoding (DXVA) and secure video presentation </w:t>
      </w:r>
      <w:r w:rsidR="00876AFC">
        <w:t>but the newer APIs provide additional rendering capabilities</w:t>
      </w:r>
      <w:r>
        <w:t xml:space="preserve">.  </w:t>
      </w:r>
      <w:r w:rsidR="00543923">
        <w:t>App developers</w:t>
      </w:r>
      <w:r>
        <w:t xml:space="preserve"> would like to decode and present video using d3d9 but do additional processing and rendering using d3d10 and/or d3d11.  Specifically, d3d10 allows the developer to use d2d to </w:t>
      </w:r>
      <w:r w:rsidR="0058618E">
        <w:t>render</w:t>
      </w:r>
      <w:r>
        <w:t xml:space="preserve"> UI components </w:t>
      </w:r>
      <w:r w:rsidR="00C22A2C">
        <w:t>on top</w:t>
      </w:r>
      <w:r>
        <w:t xml:space="preserve"> of the video and d3d11 allows the use of compute </w:t>
      </w:r>
      <w:proofErr w:type="spellStart"/>
      <w:r>
        <w:t>shaders</w:t>
      </w:r>
      <w:proofErr w:type="spellEnd"/>
      <w:r>
        <w:t xml:space="preserve"> to </w:t>
      </w:r>
      <w:r w:rsidR="003F582E">
        <w:t>do additional processing on</w:t>
      </w:r>
      <w:r>
        <w:t xml:space="preserve"> the video</w:t>
      </w:r>
      <w:r w:rsidR="00FA19FF">
        <w:t>.</w:t>
      </w:r>
      <w:r>
        <w:t xml:space="preserve"> </w:t>
      </w:r>
    </w:p>
    <w:p w:rsidR="00E1061F" w:rsidRDefault="00E1061F" w:rsidP="007B5C26">
      <w:r>
        <w:t xml:space="preserve">Vista introduced the notion of shared handles, which allows resources be shared between </w:t>
      </w:r>
      <w:r w:rsidR="001542EB">
        <w:t>devices</w:t>
      </w:r>
      <w:r>
        <w:t xml:space="preserve">.  Shared handles allows </w:t>
      </w:r>
      <w:r w:rsidR="00AA549C">
        <w:t xml:space="preserve">cross-API </w:t>
      </w:r>
      <w:r>
        <w:t xml:space="preserve">devices to access the same resource </w:t>
      </w:r>
      <w:r w:rsidR="00847533">
        <w:t xml:space="preserve">in an efficient </w:t>
      </w:r>
      <w:r w:rsidR="002F27CC">
        <w:t>manner</w:t>
      </w:r>
      <w:r>
        <w:t xml:space="preserve">.  </w:t>
      </w:r>
      <w:r w:rsidR="005E3A03">
        <w:t xml:space="preserve">Shared handles are also supported in </w:t>
      </w:r>
      <w:r>
        <w:t xml:space="preserve">D3D11.  </w:t>
      </w:r>
      <w:r w:rsidR="00BB0126">
        <w:t xml:space="preserve">Shared handles allow developers to efficiently share the resources but no obvious way to synchronize using the resources.  </w:t>
      </w:r>
      <w:r w:rsidR="00D53808">
        <w:t>Unfortunately, getting the synchronization correct is difficult.</w:t>
      </w:r>
      <w:r w:rsidR="00D07741">
        <w:t xml:space="preserve">  </w:t>
      </w:r>
      <w:r>
        <w:t xml:space="preserve">The synchronization is between the CPU and GPU which </w:t>
      </w:r>
      <w:r w:rsidR="00192FFF">
        <w:t xml:space="preserve">cannot </w:t>
      </w:r>
      <w:r>
        <w:t xml:space="preserve">be implemented </w:t>
      </w:r>
      <w:r w:rsidR="00EF1BCA">
        <w:t>simply</w:t>
      </w:r>
      <w:r>
        <w:t xml:space="preserve"> using the windo</w:t>
      </w:r>
      <w:r w:rsidR="00E617F7">
        <w:t>ws synchronization primitives (</w:t>
      </w:r>
      <w:proofErr w:type="spellStart"/>
      <w:r w:rsidR="00E617F7">
        <w:t>mutexes</w:t>
      </w:r>
      <w:proofErr w:type="spellEnd"/>
      <w:r w:rsidR="00E617F7">
        <w:t xml:space="preserve">, events, </w:t>
      </w:r>
      <w:proofErr w:type="spellStart"/>
      <w:r w:rsidR="00E617F7">
        <w:t>etc</w:t>
      </w:r>
      <w:proofErr w:type="spellEnd"/>
      <w:r w:rsidR="00E617F7">
        <w:t xml:space="preserve">).  </w:t>
      </w:r>
      <w:r w:rsidR="00C22A2C">
        <w:t>Furthermore</w:t>
      </w:r>
      <w:r w:rsidR="00E617F7">
        <w:t xml:space="preserve">, the errors will often manifest as race conditions causing slight rendering </w:t>
      </w:r>
      <w:r w:rsidR="00C22A2C">
        <w:t>artifacts</w:t>
      </w:r>
      <w:r w:rsidR="00B35040">
        <w:t xml:space="preserve">, </w:t>
      </w:r>
      <w:r w:rsidR="009A1C7A">
        <w:t>errors that are typically</w:t>
      </w:r>
      <w:r w:rsidR="00E617F7">
        <w:t xml:space="preserve"> difficult to </w:t>
      </w:r>
      <w:r w:rsidR="00192FFF">
        <w:t>diagnose.</w:t>
      </w:r>
    </w:p>
    <w:p w:rsidR="009500F4" w:rsidRDefault="009500F4" w:rsidP="007B5C26">
      <w:r>
        <w:t xml:space="preserve">To further complicate the issue, the features around surface sharing have a history of bugs that makes some of it just not work.  </w:t>
      </w:r>
      <w:proofErr w:type="gramStart"/>
      <w:r>
        <w:t>The design and implementation of th</w:t>
      </w:r>
      <w:r w:rsidR="0081634A">
        <w:t>is</w:t>
      </w:r>
      <w:r>
        <w:t xml:space="preserve"> utility attempt</w:t>
      </w:r>
      <w:r w:rsidR="00DE0202">
        <w:t>s</w:t>
      </w:r>
      <w:r>
        <w:t xml:space="preserve"> to navigate around these bugs.</w:t>
      </w:r>
      <w:proofErr w:type="gramEnd"/>
      <w:r>
        <w:t xml:space="preserve">  Known bugs will be mentioned in the design and code.</w:t>
      </w:r>
    </w:p>
    <w:p w:rsidR="007B5C26" w:rsidRDefault="007A160F" w:rsidP="00E617F7">
      <w:r>
        <w:t>This utility</w:t>
      </w:r>
      <w:r w:rsidR="00E617F7">
        <w:t xml:space="preserve"> will try to solve the synchronization problem by providing a </w:t>
      </w:r>
      <w:r w:rsidR="00C22A2C">
        <w:t>building</w:t>
      </w:r>
      <w:r w:rsidR="00E617F7">
        <w:t xml:space="preserve"> block that allows the app to safely pass shared resources from one device to another.  </w:t>
      </w:r>
      <w:r w:rsidR="0052232F">
        <w:t>This is a fairly high level synchronization tool but we expect most apps to be able to take advantage of it.</w:t>
      </w:r>
    </w:p>
    <w:p w:rsidR="007B5C26" w:rsidRDefault="007B5C26" w:rsidP="007B5C26"/>
    <w:p w:rsidR="007B5C26" w:rsidRDefault="007B5C26" w:rsidP="007B5C26">
      <w:pPr>
        <w:pStyle w:val="Heading2"/>
        <w:numPr>
          <w:ilvl w:val="1"/>
          <w:numId w:val="13"/>
        </w:numPr>
      </w:pPr>
      <w:bookmarkStart w:id="1" w:name="_Toc184107146"/>
      <w:r>
        <w:t>PLATFORM OVERVIEW</w:t>
      </w:r>
      <w:bookmarkEnd w:id="1"/>
    </w:p>
    <w:p w:rsidR="0080553A" w:rsidRDefault="0080553A" w:rsidP="00721C56">
      <w:pPr>
        <w:rPr>
          <w:color w:val="808080" w:themeColor="background1" w:themeShade="80"/>
        </w:rPr>
      </w:pPr>
    </w:p>
    <w:p w:rsidR="00C21E76" w:rsidRDefault="00721C56" w:rsidP="00721C56">
      <w:pPr>
        <w:rPr>
          <w:color w:val="003F75" w:themeColor="background2" w:themeShade="40"/>
        </w:rPr>
      </w:pPr>
      <w:r>
        <w:rPr>
          <w:color w:val="003F75" w:themeColor="background2" w:themeShade="40"/>
        </w:rPr>
        <w:t>The most fundamental task is passing a single surface from the first device (device A) to the second (device B) such that when device B acquires a handle on the surface, it is guaranteed that de</w:t>
      </w:r>
      <w:r w:rsidR="001A6DFA">
        <w:rPr>
          <w:color w:val="003F75" w:themeColor="background2" w:themeShade="40"/>
        </w:rPr>
        <w:t>vice A's rendering has completed</w:t>
      </w:r>
      <w:r>
        <w:rPr>
          <w:color w:val="003F75" w:themeColor="background2" w:themeShade="40"/>
        </w:rPr>
        <w:t>.</w:t>
      </w:r>
      <w:r w:rsidR="001A6DFA">
        <w:rPr>
          <w:color w:val="003F75" w:themeColor="background2" w:themeShade="40"/>
        </w:rPr>
        <w:t xml:space="preserve">  Device B can use this surface without worry.</w:t>
      </w:r>
      <w:r>
        <w:rPr>
          <w:color w:val="003F75" w:themeColor="background2" w:themeShade="40"/>
        </w:rPr>
        <w:t xml:space="preserve"> This is very similar to the classical producer-consumer problem and we will model the problem as such.  The first device that uses the surface and then relinquishes it will be the producer (Device A), and the device initialing waiting will be the consumer (Device B).  Apps that are more sophisticated (we expect all of them to be) will chain together multiple of these producer-consumer building blocks to get their desired functionality.  </w:t>
      </w:r>
    </w:p>
    <w:p w:rsidR="00E654E9" w:rsidRDefault="00721C56" w:rsidP="00721C56">
      <w:pPr>
        <w:rPr>
          <w:color w:val="003F75" w:themeColor="background2" w:themeShade="40"/>
        </w:rPr>
      </w:pPr>
      <w:r>
        <w:rPr>
          <w:color w:val="003F75" w:themeColor="background2" w:themeShade="40"/>
        </w:rPr>
        <w:t xml:space="preserve">Like the producer-consumer problem, we will solve this by using a queue of surfaces.  Surfaces are </w:t>
      </w:r>
      <w:proofErr w:type="spellStart"/>
      <w:r>
        <w:rPr>
          <w:color w:val="003F75" w:themeColor="background2" w:themeShade="40"/>
        </w:rPr>
        <w:t>enqueued</w:t>
      </w:r>
      <w:proofErr w:type="spellEnd"/>
      <w:r>
        <w:rPr>
          <w:color w:val="003F75" w:themeColor="background2" w:themeShade="40"/>
        </w:rPr>
        <w:t xml:space="preserve"> by the producer and </w:t>
      </w:r>
      <w:proofErr w:type="spellStart"/>
      <w:r>
        <w:rPr>
          <w:color w:val="003F75" w:themeColor="background2" w:themeShade="40"/>
        </w:rPr>
        <w:t>dequeued</w:t>
      </w:r>
      <w:proofErr w:type="spellEnd"/>
      <w:r>
        <w:rPr>
          <w:color w:val="003F75" w:themeColor="background2" w:themeShade="40"/>
        </w:rPr>
        <w:t xml:space="preserve"> by the consumer.  </w:t>
      </w:r>
      <w:r w:rsidR="00E654E9">
        <w:rPr>
          <w:color w:val="003F75" w:themeColor="background2" w:themeShade="40"/>
        </w:rPr>
        <w:t xml:space="preserve">The utility introduces 3 COM interfaces, </w:t>
      </w:r>
      <w:proofErr w:type="spellStart"/>
      <w:r w:rsidR="00E654E9">
        <w:rPr>
          <w:color w:val="003F75" w:themeColor="background2" w:themeShade="40"/>
        </w:rPr>
        <w:t>ISurfaceQueue</w:t>
      </w:r>
      <w:proofErr w:type="spellEnd"/>
      <w:r w:rsidR="00E654E9">
        <w:rPr>
          <w:color w:val="003F75" w:themeColor="background2" w:themeShade="40"/>
        </w:rPr>
        <w:t xml:space="preserve">, </w:t>
      </w:r>
      <w:proofErr w:type="spellStart"/>
      <w:r w:rsidR="00E654E9">
        <w:rPr>
          <w:color w:val="003F75" w:themeColor="background2" w:themeShade="40"/>
        </w:rPr>
        <w:t>ISurfaceProducer</w:t>
      </w:r>
      <w:proofErr w:type="spellEnd"/>
      <w:r w:rsidR="00E654E9">
        <w:rPr>
          <w:color w:val="003F75" w:themeColor="background2" w:themeShade="40"/>
        </w:rPr>
        <w:t xml:space="preserve"> and </w:t>
      </w:r>
      <w:proofErr w:type="spellStart"/>
      <w:r w:rsidR="00E654E9">
        <w:rPr>
          <w:color w:val="003F75" w:themeColor="background2" w:themeShade="40"/>
        </w:rPr>
        <w:t>ISurfaceConsumer</w:t>
      </w:r>
      <w:proofErr w:type="spellEnd"/>
      <w:r w:rsidR="00E654E9">
        <w:rPr>
          <w:color w:val="003F75" w:themeColor="background2" w:themeShade="40"/>
        </w:rPr>
        <w:t>.</w:t>
      </w:r>
    </w:p>
    <w:p w:rsidR="00E360DB" w:rsidRPr="00E360DB" w:rsidRDefault="008A6E30" w:rsidP="00E360DB">
      <w:pPr>
        <w:pStyle w:val="Heading3"/>
        <w:numPr>
          <w:ilvl w:val="2"/>
          <w:numId w:val="13"/>
        </w:numPr>
      </w:pPr>
      <w:r>
        <w:lastRenderedPageBreak/>
        <w:t>High Level Overview of Utility</w:t>
      </w:r>
    </w:p>
    <w:p w:rsidR="00721C56" w:rsidRPr="006334A4" w:rsidRDefault="00721C56" w:rsidP="00721C56">
      <w:pPr>
        <w:spacing w:after="0"/>
        <w:rPr>
          <w:color w:val="003F75" w:themeColor="background2" w:themeShade="40"/>
        </w:rPr>
      </w:pPr>
      <w:r w:rsidRPr="006334A4">
        <w:rPr>
          <w:color w:val="003F75" w:themeColor="background2" w:themeShade="40"/>
        </w:rPr>
        <w:t xml:space="preserve">The </w:t>
      </w:r>
      <w:proofErr w:type="spellStart"/>
      <w:r w:rsidR="004B6EED">
        <w:rPr>
          <w:color w:val="003F75" w:themeColor="background2" w:themeShade="40"/>
        </w:rPr>
        <w:t>ISurfaceQueue</w:t>
      </w:r>
      <w:proofErr w:type="spellEnd"/>
      <w:r w:rsidRPr="006334A4">
        <w:rPr>
          <w:color w:val="003F75" w:themeColor="background2" w:themeShade="40"/>
        </w:rPr>
        <w:t xml:space="preserve"> object will be the building </w:t>
      </w:r>
      <w:r w:rsidR="00DF18AA">
        <w:rPr>
          <w:color w:val="003F75" w:themeColor="background2" w:themeShade="40"/>
        </w:rPr>
        <w:t>block for using the</w:t>
      </w:r>
      <w:r w:rsidRPr="006334A4">
        <w:rPr>
          <w:color w:val="003F75" w:themeColor="background2" w:themeShade="40"/>
        </w:rPr>
        <w:t xml:space="preserve"> shared surfaces.  It is created with an initialized</w:t>
      </w:r>
      <w:r w:rsidR="006E4484">
        <w:rPr>
          <w:color w:val="003F75" w:themeColor="background2" w:themeShade="40"/>
        </w:rPr>
        <w:t xml:space="preserve"> d3d</w:t>
      </w:r>
      <w:r w:rsidRPr="006334A4">
        <w:rPr>
          <w:color w:val="003F75" w:themeColor="background2" w:themeShade="40"/>
        </w:rPr>
        <w:t xml:space="preserve"> device and a description </w:t>
      </w:r>
      <w:r w:rsidR="005F2812">
        <w:rPr>
          <w:color w:val="003F75" w:themeColor="background2" w:themeShade="40"/>
        </w:rPr>
        <w:t>to create</w:t>
      </w:r>
      <w:r w:rsidRPr="006334A4">
        <w:rPr>
          <w:color w:val="003F75" w:themeColor="background2" w:themeShade="40"/>
        </w:rPr>
        <w:t xml:space="preserve"> </w:t>
      </w:r>
      <w:r w:rsidR="000C2F50">
        <w:rPr>
          <w:color w:val="003F75" w:themeColor="background2" w:themeShade="40"/>
        </w:rPr>
        <w:t>a fixed number of</w:t>
      </w:r>
      <w:r w:rsidRPr="006334A4">
        <w:rPr>
          <w:color w:val="003F75" w:themeColor="background2" w:themeShade="40"/>
        </w:rPr>
        <w:t xml:space="preserve"> </w:t>
      </w:r>
      <w:r w:rsidR="00F54412">
        <w:rPr>
          <w:color w:val="003F75" w:themeColor="background2" w:themeShade="40"/>
        </w:rPr>
        <w:t xml:space="preserve">shared </w:t>
      </w:r>
      <w:r w:rsidRPr="006334A4">
        <w:rPr>
          <w:color w:val="003F75" w:themeColor="background2" w:themeShade="40"/>
        </w:rPr>
        <w:t xml:space="preserve">surfaces.  The </w:t>
      </w:r>
      <w:r w:rsidR="00FE5DDC">
        <w:rPr>
          <w:color w:val="003F75" w:themeColor="background2" w:themeShade="40"/>
        </w:rPr>
        <w:t>queue object</w:t>
      </w:r>
      <w:r w:rsidRPr="006334A4">
        <w:rPr>
          <w:color w:val="003F75" w:themeColor="background2" w:themeShade="40"/>
        </w:rPr>
        <w:t xml:space="preserve"> manages all of the resource creation/opening code</w:t>
      </w:r>
      <w:r w:rsidR="00E039F8">
        <w:rPr>
          <w:color w:val="003F75" w:themeColor="background2" w:themeShade="40"/>
        </w:rPr>
        <w:t>.  The number and type of surfaces are fixed;</w:t>
      </w:r>
      <w:r w:rsidRPr="006334A4">
        <w:rPr>
          <w:color w:val="003F75" w:themeColor="background2" w:themeShade="40"/>
        </w:rPr>
        <w:t xml:space="preserve"> </w:t>
      </w:r>
      <w:r w:rsidR="00E039F8">
        <w:rPr>
          <w:color w:val="003F75" w:themeColor="background2" w:themeShade="40"/>
        </w:rPr>
        <w:t>o</w:t>
      </w:r>
      <w:r w:rsidRPr="006334A4">
        <w:rPr>
          <w:color w:val="003F75" w:themeColor="background2" w:themeShade="40"/>
        </w:rPr>
        <w:t xml:space="preserve">nce the surfaces are created, it’s not possible to add or remove them.  </w:t>
      </w:r>
    </w:p>
    <w:p w:rsidR="00721C56" w:rsidRPr="006334A4" w:rsidRDefault="00721C56" w:rsidP="00721C56">
      <w:pPr>
        <w:spacing w:after="0"/>
        <w:rPr>
          <w:color w:val="003F75" w:themeColor="background2" w:themeShade="40"/>
        </w:rPr>
      </w:pPr>
    </w:p>
    <w:p w:rsidR="00721C56" w:rsidRDefault="00721C56" w:rsidP="00721C56">
      <w:pPr>
        <w:spacing w:after="0"/>
        <w:rPr>
          <w:color w:val="003F75" w:themeColor="background2" w:themeShade="40"/>
        </w:rPr>
      </w:pPr>
      <w:r w:rsidRPr="006334A4">
        <w:rPr>
          <w:color w:val="003F75" w:themeColor="background2" w:themeShade="40"/>
        </w:rPr>
        <w:t xml:space="preserve">Each instance of the </w:t>
      </w:r>
      <w:proofErr w:type="spellStart"/>
      <w:r w:rsidR="00CB7F36">
        <w:rPr>
          <w:color w:val="003F75" w:themeColor="background2" w:themeShade="40"/>
        </w:rPr>
        <w:t>ISurfaceQueue</w:t>
      </w:r>
      <w:proofErr w:type="spellEnd"/>
      <w:r w:rsidRPr="006334A4">
        <w:rPr>
          <w:color w:val="003F75" w:themeColor="background2" w:themeShade="40"/>
        </w:rPr>
        <w:t xml:space="preserve"> object provides a one-way street</w:t>
      </w:r>
      <w:r w:rsidR="00ED5839">
        <w:rPr>
          <w:color w:val="003F75" w:themeColor="background2" w:themeShade="40"/>
        </w:rPr>
        <w:t xml:space="preserve"> which can</w:t>
      </w:r>
      <w:r w:rsidRPr="006334A4">
        <w:rPr>
          <w:color w:val="003F75" w:themeColor="background2" w:themeShade="40"/>
        </w:rPr>
        <w:t xml:space="preserve"> be used to send surfaces from the producing</w:t>
      </w:r>
      <w:r w:rsidR="004412C4">
        <w:rPr>
          <w:color w:val="003F75" w:themeColor="background2" w:themeShade="40"/>
        </w:rPr>
        <w:t xml:space="preserve"> device to the consuming device.  Multiple of these one-way streets can be used to solve the developer</w:t>
      </w:r>
      <w:r w:rsidR="00FA160F">
        <w:rPr>
          <w:color w:val="003F75" w:themeColor="background2" w:themeShade="40"/>
        </w:rPr>
        <w:t>’</w:t>
      </w:r>
      <w:r w:rsidR="004412C4">
        <w:rPr>
          <w:color w:val="003F75" w:themeColor="background2" w:themeShade="40"/>
        </w:rPr>
        <w:t>s specific problem.</w:t>
      </w:r>
    </w:p>
    <w:p w:rsidR="00721C56" w:rsidRDefault="00721C56" w:rsidP="00721C56">
      <w:pPr>
        <w:spacing w:after="0"/>
        <w:rPr>
          <w:color w:val="003F75" w:themeColor="background2" w:themeShade="40"/>
        </w:rPr>
      </w:pPr>
    </w:p>
    <w:p w:rsidR="00E360DB" w:rsidRPr="00E360DB" w:rsidRDefault="00E360DB" w:rsidP="00E360DB">
      <w:pPr>
        <w:pStyle w:val="Heading4"/>
        <w:numPr>
          <w:ilvl w:val="3"/>
          <w:numId w:val="13"/>
        </w:numPr>
      </w:pPr>
      <w:r>
        <w:t>Creation/Object Lifetime</w:t>
      </w:r>
    </w:p>
    <w:p w:rsidR="00721C56" w:rsidRDefault="00721C56" w:rsidP="00721C56">
      <w:pPr>
        <w:spacing w:after="0"/>
        <w:rPr>
          <w:color w:val="003F75" w:themeColor="background2" w:themeShade="40"/>
        </w:rPr>
      </w:pPr>
      <w:r w:rsidRPr="006334A4">
        <w:rPr>
          <w:color w:val="003F75" w:themeColor="background2" w:themeShade="40"/>
        </w:rPr>
        <w:t xml:space="preserve">There are two ways to create the queue object, through </w:t>
      </w:r>
      <w:proofErr w:type="spellStart"/>
      <w:r w:rsidRPr="006334A4">
        <w:rPr>
          <w:color w:val="003F75" w:themeColor="background2" w:themeShade="40"/>
        </w:rPr>
        <w:t>CreateSurfaceQueue</w:t>
      </w:r>
      <w:proofErr w:type="spellEnd"/>
      <w:r w:rsidRPr="006334A4">
        <w:rPr>
          <w:color w:val="003F75" w:themeColor="background2" w:themeShade="40"/>
        </w:rPr>
        <w:t xml:space="preserve"> and Clone.  Clone will be discussed later.  </w:t>
      </w:r>
      <w:r w:rsidR="00C71F27">
        <w:rPr>
          <w:color w:val="003F75" w:themeColor="background2" w:themeShade="40"/>
        </w:rPr>
        <w:t>Since the interfaces are COM objects, standard COM lifetime management will apply</w:t>
      </w:r>
      <w:r w:rsidRPr="006334A4">
        <w:rPr>
          <w:color w:val="003F75" w:themeColor="background2" w:themeShade="40"/>
        </w:rPr>
        <w:t xml:space="preserve">. </w:t>
      </w:r>
    </w:p>
    <w:p w:rsidR="009A171E" w:rsidRDefault="009A171E" w:rsidP="00721C56">
      <w:pPr>
        <w:spacing w:after="0"/>
        <w:rPr>
          <w:color w:val="003F75" w:themeColor="background2" w:themeShade="40"/>
        </w:rPr>
      </w:pPr>
    </w:p>
    <w:p w:rsidR="007D2C7A" w:rsidRPr="007D2C7A" w:rsidRDefault="007D2C7A" w:rsidP="007D2C7A">
      <w:pPr>
        <w:pStyle w:val="Heading4"/>
        <w:numPr>
          <w:ilvl w:val="3"/>
          <w:numId w:val="13"/>
        </w:numPr>
      </w:pPr>
      <w:r w:rsidRPr="007D2C7A">
        <w:t>Producer</w:t>
      </w:r>
      <w:r>
        <w:t>/</w:t>
      </w:r>
      <w:r w:rsidRPr="007D2C7A">
        <w:t>Consumer Model:</w:t>
      </w:r>
    </w:p>
    <w:p w:rsidR="00721C56" w:rsidRPr="006334A4" w:rsidRDefault="00721C56" w:rsidP="00721C56">
      <w:pPr>
        <w:spacing w:after="0"/>
        <w:rPr>
          <w:color w:val="003F75" w:themeColor="background2" w:themeShade="40"/>
        </w:rPr>
      </w:pPr>
      <w:proofErr w:type="spellStart"/>
      <w:r w:rsidRPr="006334A4">
        <w:rPr>
          <w:color w:val="003F75" w:themeColor="background2" w:themeShade="40"/>
        </w:rPr>
        <w:t>Enqueue</w:t>
      </w:r>
      <w:proofErr w:type="spellEnd"/>
      <w:r w:rsidR="00A51236">
        <w:rPr>
          <w:color w:val="003F75" w:themeColor="background2" w:themeShade="40"/>
        </w:rPr>
        <w:t xml:space="preserve"> </w:t>
      </w:r>
      <w:r w:rsidRPr="006334A4">
        <w:rPr>
          <w:color w:val="003F75" w:themeColor="background2" w:themeShade="40"/>
        </w:rPr>
        <w:t xml:space="preserve">():   The producer </w:t>
      </w:r>
      <w:r w:rsidR="00D04F3C">
        <w:rPr>
          <w:color w:val="003F75" w:themeColor="background2" w:themeShade="40"/>
        </w:rPr>
        <w:t>calls</w:t>
      </w:r>
      <w:r w:rsidRPr="006334A4">
        <w:rPr>
          <w:color w:val="003F75" w:themeColor="background2" w:themeShade="40"/>
        </w:rPr>
        <w:t xml:space="preserve"> this function to indicate it is done with the surface </w:t>
      </w:r>
      <w:r w:rsidR="00EE4013">
        <w:rPr>
          <w:color w:val="003F75" w:themeColor="background2" w:themeShade="40"/>
        </w:rPr>
        <w:t>and should become available to another device</w:t>
      </w:r>
      <w:r w:rsidRPr="006334A4">
        <w:rPr>
          <w:color w:val="003F75" w:themeColor="background2" w:themeShade="40"/>
        </w:rPr>
        <w:t>.  Upon returning from this function, the producer device no longer has rights to the surface and it i</w:t>
      </w:r>
      <w:r w:rsidR="00D04F3C">
        <w:rPr>
          <w:color w:val="003F75" w:themeColor="background2" w:themeShade="40"/>
        </w:rPr>
        <w:t xml:space="preserve">s unsafe to continue using it. </w:t>
      </w:r>
    </w:p>
    <w:p w:rsidR="00721C56" w:rsidRPr="006334A4" w:rsidRDefault="00721C56" w:rsidP="00721C56">
      <w:pPr>
        <w:spacing w:after="0"/>
        <w:rPr>
          <w:color w:val="003F75" w:themeColor="background2" w:themeShade="40"/>
        </w:rPr>
      </w:pPr>
    </w:p>
    <w:p w:rsidR="00721C56" w:rsidRPr="006334A4" w:rsidRDefault="00721C56" w:rsidP="00721C56">
      <w:pPr>
        <w:spacing w:after="0"/>
        <w:rPr>
          <w:color w:val="003F75" w:themeColor="background2" w:themeShade="40"/>
        </w:rPr>
      </w:pPr>
      <w:proofErr w:type="spellStart"/>
      <w:r w:rsidRPr="006334A4">
        <w:rPr>
          <w:color w:val="003F75" w:themeColor="background2" w:themeShade="40"/>
        </w:rPr>
        <w:t>Dequeue</w:t>
      </w:r>
      <w:proofErr w:type="spellEnd"/>
      <w:r w:rsidR="00E86362">
        <w:rPr>
          <w:color w:val="003F75" w:themeColor="background2" w:themeShade="40"/>
        </w:rPr>
        <w:t xml:space="preserve"> </w:t>
      </w:r>
      <w:r w:rsidRPr="006334A4">
        <w:rPr>
          <w:color w:val="003F75" w:themeColor="background2" w:themeShade="40"/>
        </w:rPr>
        <w:t>():</w:t>
      </w:r>
      <w:r w:rsidR="00D04F3C">
        <w:rPr>
          <w:color w:val="003F75" w:themeColor="background2" w:themeShade="40"/>
        </w:rPr>
        <w:t xml:space="preserve"> T</w:t>
      </w:r>
      <w:r w:rsidRPr="006334A4">
        <w:rPr>
          <w:color w:val="003F75" w:themeColor="background2" w:themeShade="40"/>
        </w:rPr>
        <w:t>he consuming device</w:t>
      </w:r>
      <w:r w:rsidR="00D04F3C">
        <w:rPr>
          <w:color w:val="003F75" w:themeColor="background2" w:themeShade="40"/>
        </w:rPr>
        <w:t xml:space="preserve"> calls</w:t>
      </w:r>
      <w:r w:rsidR="00D43B88">
        <w:rPr>
          <w:color w:val="003F75" w:themeColor="background2" w:themeShade="40"/>
        </w:rPr>
        <w:t xml:space="preserve"> this function to get a shared surface.  The API guarantees that any </w:t>
      </w:r>
      <w:proofErr w:type="spellStart"/>
      <w:r w:rsidR="00D43B88">
        <w:rPr>
          <w:color w:val="003F75" w:themeColor="background2" w:themeShade="40"/>
        </w:rPr>
        <w:t>dequeued</w:t>
      </w:r>
      <w:proofErr w:type="spellEnd"/>
      <w:r w:rsidR="00D43B88">
        <w:rPr>
          <w:color w:val="003F75" w:themeColor="background2" w:themeShade="40"/>
        </w:rPr>
        <w:t xml:space="preserve"> surfaces are ready to be used.</w:t>
      </w:r>
      <w:r w:rsidRPr="006334A4">
        <w:rPr>
          <w:color w:val="003F75" w:themeColor="background2" w:themeShade="40"/>
        </w:rPr>
        <w:t xml:space="preserve">  </w:t>
      </w:r>
    </w:p>
    <w:p w:rsidR="00721C56" w:rsidRDefault="00721C56" w:rsidP="00721C56">
      <w:pPr>
        <w:spacing w:after="0"/>
        <w:rPr>
          <w:color w:val="003F75" w:themeColor="background2" w:themeShade="40"/>
        </w:rPr>
      </w:pPr>
    </w:p>
    <w:p w:rsidR="00AE23D8" w:rsidRPr="00AE23D8" w:rsidRDefault="00AE23D8" w:rsidP="00AE23D8">
      <w:pPr>
        <w:pStyle w:val="Heading4"/>
        <w:numPr>
          <w:ilvl w:val="3"/>
          <w:numId w:val="13"/>
        </w:numPr>
      </w:pPr>
      <w:proofErr w:type="spellStart"/>
      <w:r w:rsidRPr="00AE23D8">
        <w:t>MetaData</w:t>
      </w:r>
      <w:proofErr w:type="spellEnd"/>
      <w:r w:rsidRPr="00AE23D8">
        <w:t>:</w:t>
      </w:r>
    </w:p>
    <w:p w:rsidR="008E47A4" w:rsidRDefault="00721C56" w:rsidP="00721C56">
      <w:pPr>
        <w:spacing w:after="0"/>
        <w:rPr>
          <w:color w:val="003F75" w:themeColor="background2" w:themeShade="40"/>
        </w:rPr>
      </w:pPr>
      <w:r w:rsidRPr="006334A4">
        <w:rPr>
          <w:color w:val="003F75" w:themeColor="background2" w:themeShade="40"/>
        </w:rPr>
        <w:t xml:space="preserve">The API supports associating metadata with the </w:t>
      </w:r>
      <w:r w:rsidR="0041120E">
        <w:rPr>
          <w:color w:val="003F75" w:themeColor="background2" w:themeShade="40"/>
        </w:rPr>
        <w:t>shared surfaces</w:t>
      </w:r>
      <w:r w:rsidRPr="006334A4">
        <w:rPr>
          <w:color w:val="003F75" w:themeColor="background2" w:themeShade="40"/>
        </w:rPr>
        <w:t xml:space="preserve">.  </w:t>
      </w:r>
    </w:p>
    <w:p w:rsidR="00721C56" w:rsidRPr="006334A4" w:rsidRDefault="00721C56" w:rsidP="00721C56">
      <w:pPr>
        <w:spacing w:after="0"/>
        <w:rPr>
          <w:color w:val="003F75" w:themeColor="background2" w:themeShade="40"/>
        </w:rPr>
      </w:pPr>
      <w:proofErr w:type="spellStart"/>
      <w:proofErr w:type="gramStart"/>
      <w:r w:rsidRPr="006334A4">
        <w:rPr>
          <w:color w:val="003F75" w:themeColor="background2" w:themeShade="40"/>
        </w:rPr>
        <w:t>Enqueue</w:t>
      </w:r>
      <w:proofErr w:type="spellEnd"/>
      <w:r w:rsidRPr="006334A4">
        <w:rPr>
          <w:color w:val="003F75" w:themeColor="background2" w:themeShade="40"/>
        </w:rPr>
        <w:t>(</w:t>
      </w:r>
      <w:proofErr w:type="gramEnd"/>
      <w:r w:rsidRPr="006334A4">
        <w:rPr>
          <w:color w:val="003F75" w:themeColor="background2" w:themeShade="40"/>
        </w:rPr>
        <w:t xml:space="preserve">) has the option of specifying additional metadata that will be passed to the consuming device.  The metadata must </w:t>
      </w:r>
      <w:r w:rsidR="008C6307">
        <w:rPr>
          <w:color w:val="003F75" w:themeColor="background2" w:themeShade="40"/>
        </w:rPr>
        <w:t>be less than a maximize known at creation time</w:t>
      </w:r>
      <w:r w:rsidRPr="006334A4">
        <w:rPr>
          <w:color w:val="003F75" w:themeColor="background2" w:themeShade="40"/>
        </w:rPr>
        <w:t xml:space="preserve">.  </w:t>
      </w:r>
    </w:p>
    <w:p w:rsidR="00721C56" w:rsidRDefault="00721C56" w:rsidP="00721C56">
      <w:pPr>
        <w:spacing w:after="0"/>
        <w:rPr>
          <w:color w:val="003F75" w:themeColor="background2" w:themeShade="40"/>
        </w:rPr>
      </w:pPr>
      <w:proofErr w:type="spellStart"/>
      <w:proofErr w:type="gramStart"/>
      <w:r w:rsidRPr="006334A4">
        <w:rPr>
          <w:color w:val="003F75" w:themeColor="background2" w:themeShade="40"/>
        </w:rPr>
        <w:t>Dequeue</w:t>
      </w:r>
      <w:proofErr w:type="spellEnd"/>
      <w:r w:rsidR="003844D6">
        <w:rPr>
          <w:color w:val="003F75" w:themeColor="background2" w:themeShade="40"/>
        </w:rPr>
        <w:t>(</w:t>
      </w:r>
      <w:proofErr w:type="gramEnd"/>
      <w:r w:rsidR="003844D6">
        <w:rPr>
          <w:color w:val="003F75" w:themeColor="background2" w:themeShade="40"/>
        </w:rPr>
        <w:t>)</w:t>
      </w:r>
      <w:r w:rsidRPr="006334A4">
        <w:rPr>
          <w:color w:val="003F75" w:themeColor="background2" w:themeShade="40"/>
        </w:rPr>
        <w:t xml:space="preserve"> </w:t>
      </w:r>
      <w:r w:rsidR="00257C21">
        <w:rPr>
          <w:color w:val="003F75" w:themeColor="background2" w:themeShade="40"/>
        </w:rPr>
        <w:t>can</w:t>
      </w:r>
      <w:r w:rsidRPr="006334A4">
        <w:rPr>
          <w:color w:val="003F75" w:themeColor="background2" w:themeShade="40"/>
        </w:rPr>
        <w:t xml:space="preserve"> optiona</w:t>
      </w:r>
      <w:r w:rsidR="00955534">
        <w:rPr>
          <w:color w:val="003F75" w:themeColor="background2" w:themeShade="40"/>
        </w:rPr>
        <w:t>l</w:t>
      </w:r>
      <w:r w:rsidRPr="006334A4">
        <w:rPr>
          <w:color w:val="003F75" w:themeColor="background2" w:themeShade="40"/>
        </w:rPr>
        <w:t>l</w:t>
      </w:r>
      <w:r w:rsidR="00955534">
        <w:rPr>
          <w:color w:val="003F75" w:themeColor="background2" w:themeShade="40"/>
        </w:rPr>
        <w:t>y</w:t>
      </w:r>
      <w:r w:rsidRPr="006334A4">
        <w:rPr>
          <w:color w:val="003F75" w:themeColor="background2" w:themeShade="40"/>
        </w:rPr>
        <w:t xml:space="preserve"> pass a buffer and a pointer to the size of the buffer.  The queue will fill in the buffer </w:t>
      </w:r>
      <w:r w:rsidR="003F0586">
        <w:rPr>
          <w:color w:val="003F75" w:themeColor="background2" w:themeShade="40"/>
        </w:rPr>
        <w:t xml:space="preserve">with the </w:t>
      </w:r>
      <w:proofErr w:type="gramStart"/>
      <w:r w:rsidR="003F0586">
        <w:rPr>
          <w:color w:val="003F75" w:themeColor="background2" w:themeShade="40"/>
        </w:rPr>
        <w:t>meta</w:t>
      </w:r>
      <w:proofErr w:type="gramEnd"/>
      <w:r w:rsidR="003F0586">
        <w:rPr>
          <w:color w:val="003F75" w:themeColor="background2" w:themeShade="40"/>
        </w:rPr>
        <w:t xml:space="preserve"> data from the corresponding </w:t>
      </w:r>
      <w:proofErr w:type="spellStart"/>
      <w:r w:rsidR="003F0586">
        <w:rPr>
          <w:color w:val="003F75" w:themeColor="background2" w:themeShade="40"/>
        </w:rPr>
        <w:t>Enqueue</w:t>
      </w:r>
      <w:proofErr w:type="spellEnd"/>
      <w:r w:rsidR="003F0586">
        <w:rPr>
          <w:color w:val="003F75" w:themeColor="background2" w:themeShade="40"/>
        </w:rPr>
        <w:t xml:space="preserve"> call.</w:t>
      </w:r>
    </w:p>
    <w:p w:rsidR="00045CD2" w:rsidRPr="00045CD2" w:rsidRDefault="00544C66" w:rsidP="00045CD2">
      <w:pPr>
        <w:pStyle w:val="Heading4"/>
        <w:numPr>
          <w:ilvl w:val="3"/>
          <w:numId w:val="13"/>
        </w:numPr>
      </w:pPr>
      <w:r>
        <w:t>Cloning</w:t>
      </w:r>
      <w:r w:rsidR="00045CD2" w:rsidRPr="00045CD2">
        <w:t>:</w:t>
      </w:r>
    </w:p>
    <w:p w:rsidR="00227C9A" w:rsidRDefault="00721C56" w:rsidP="00227C9A">
      <w:pPr>
        <w:spacing w:after="0"/>
        <w:rPr>
          <w:color w:val="003F75" w:themeColor="background2" w:themeShade="40"/>
        </w:rPr>
      </w:pPr>
      <w:r w:rsidRPr="006334A4">
        <w:rPr>
          <w:color w:val="003F75" w:themeColor="background2" w:themeShade="40"/>
        </w:rPr>
        <w:t xml:space="preserve">Each </w:t>
      </w:r>
      <w:proofErr w:type="spellStart"/>
      <w:r w:rsidR="00F301C1">
        <w:rPr>
          <w:color w:val="003F75" w:themeColor="background2" w:themeShade="40"/>
        </w:rPr>
        <w:t>ISurfaceQueue</w:t>
      </w:r>
      <w:proofErr w:type="spellEnd"/>
      <w:r w:rsidR="002E17D4" w:rsidRPr="006334A4">
        <w:rPr>
          <w:color w:val="003F75" w:themeColor="background2" w:themeShade="40"/>
        </w:rPr>
        <w:t xml:space="preserve"> </w:t>
      </w:r>
      <w:r w:rsidRPr="006334A4">
        <w:rPr>
          <w:color w:val="003F75" w:themeColor="background2" w:themeShade="40"/>
        </w:rPr>
        <w:t>object will solve a one-way synchronization.  We assume that the vast</w:t>
      </w:r>
      <w:r w:rsidR="002E17D4">
        <w:rPr>
          <w:color w:val="003F75" w:themeColor="background2" w:themeShade="40"/>
        </w:rPr>
        <w:t xml:space="preserve"> majority of apps using this API</w:t>
      </w:r>
      <w:r w:rsidRPr="006334A4">
        <w:rPr>
          <w:color w:val="003F75" w:themeColor="background2" w:themeShade="40"/>
        </w:rPr>
        <w:t xml:space="preserve"> will be interested in a closed system</w:t>
      </w:r>
      <w:r w:rsidR="00227C9A">
        <w:rPr>
          <w:color w:val="003F75" w:themeColor="background2" w:themeShade="40"/>
        </w:rPr>
        <w:t xml:space="preserve">.  The simplest closed system with 2 devices sending surfaces back and forth will require 2 queues. The </w:t>
      </w:r>
      <w:proofErr w:type="spellStart"/>
      <w:r w:rsidR="00227C9A">
        <w:rPr>
          <w:color w:val="003F75" w:themeColor="background2" w:themeShade="40"/>
        </w:rPr>
        <w:t>ISurfaceQueue</w:t>
      </w:r>
      <w:proofErr w:type="spellEnd"/>
      <w:r w:rsidR="00227C9A">
        <w:rPr>
          <w:color w:val="003F75" w:themeColor="background2" w:themeShade="40"/>
        </w:rPr>
        <w:t xml:space="preserve"> object has a </w:t>
      </w:r>
      <w:proofErr w:type="gramStart"/>
      <w:r w:rsidR="00227C9A">
        <w:rPr>
          <w:color w:val="003F75" w:themeColor="background2" w:themeShade="40"/>
        </w:rPr>
        <w:t>Clone(</w:t>
      </w:r>
      <w:proofErr w:type="gramEnd"/>
      <w:r w:rsidR="00227C9A">
        <w:rPr>
          <w:color w:val="003F75" w:themeColor="background2" w:themeShade="40"/>
        </w:rPr>
        <w:t xml:space="preserve">) method to make it possible to create multiple queues that are all part of the same </w:t>
      </w:r>
      <w:r w:rsidR="00274054">
        <w:rPr>
          <w:color w:val="003F75" w:themeColor="background2" w:themeShade="40"/>
        </w:rPr>
        <w:t>larger pipeline</w:t>
      </w:r>
      <w:r w:rsidR="00227C9A">
        <w:rPr>
          <w:color w:val="003F75" w:themeColor="background2" w:themeShade="40"/>
        </w:rPr>
        <w:t>.</w:t>
      </w:r>
    </w:p>
    <w:p w:rsidR="00721C56" w:rsidRPr="006334A4" w:rsidRDefault="00721C56" w:rsidP="00721C56">
      <w:pPr>
        <w:spacing w:after="0"/>
        <w:rPr>
          <w:color w:val="003F75" w:themeColor="background2" w:themeShade="40"/>
        </w:rPr>
      </w:pPr>
    </w:p>
    <w:p w:rsidR="00E360DB" w:rsidRDefault="00227C9A" w:rsidP="00F70B46">
      <w:pPr>
        <w:spacing w:after="0"/>
        <w:rPr>
          <w:color w:val="003F75" w:themeColor="background2" w:themeShade="40"/>
        </w:rPr>
      </w:pPr>
      <w:r>
        <w:rPr>
          <w:color w:val="003F75" w:themeColor="background2" w:themeShade="40"/>
        </w:rPr>
        <w:t xml:space="preserve">Clone creates an </w:t>
      </w:r>
      <w:proofErr w:type="spellStart"/>
      <w:r w:rsidR="00D537E8" w:rsidRPr="006334A4">
        <w:rPr>
          <w:color w:val="003F75" w:themeColor="background2" w:themeShade="40"/>
        </w:rPr>
        <w:t>ISurfaceQueue</w:t>
      </w:r>
      <w:proofErr w:type="spellEnd"/>
      <w:r w:rsidR="00D537E8" w:rsidRPr="006334A4">
        <w:rPr>
          <w:color w:val="003F75" w:themeColor="background2" w:themeShade="40"/>
        </w:rPr>
        <w:t xml:space="preserve"> </w:t>
      </w:r>
      <w:r w:rsidR="00721C56" w:rsidRPr="006334A4">
        <w:rPr>
          <w:color w:val="003F75" w:themeColor="background2" w:themeShade="40"/>
        </w:rPr>
        <w:t xml:space="preserve">from an existing one, sharing all the opened resources between them.  The resulting object will have identical surfaces as the source queue.  </w:t>
      </w:r>
      <w:r w:rsidR="00C308F8">
        <w:rPr>
          <w:color w:val="003F75" w:themeColor="background2" w:themeShade="40"/>
        </w:rPr>
        <w:t xml:space="preserve">Cloned queues can have different </w:t>
      </w:r>
      <w:proofErr w:type="gramStart"/>
      <w:r w:rsidR="00C308F8">
        <w:rPr>
          <w:color w:val="003F75" w:themeColor="background2" w:themeShade="40"/>
        </w:rPr>
        <w:t>meta</w:t>
      </w:r>
      <w:proofErr w:type="gramEnd"/>
      <w:r w:rsidR="00C308F8">
        <w:rPr>
          <w:color w:val="003F75" w:themeColor="background2" w:themeShade="40"/>
        </w:rPr>
        <w:t xml:space="preserve"> data sizes from each other.</w:t>
      </w:r>
    </w:p>
    <w:p w:rsidR="00F70B46" w:rsidRPr="00F70B46" w:rsidRDefault="00F70B46" w:rsidP="00F70B46">
      <w:pPr>
        <w:pStyle w:val="Heading4"/>
        <w:numPr>
          <w:ilvl w:val="3"/>
          <w:numId w:val="13"/>
        </w:numPr>
      </w:pPr>
      <w:r w:rsidRPr="00F70B46">
        <w:t>Surfaces</w:t>
      </w:r>
    </w:p>
    <w:p w:rsidR="00F70B46" w:rsidRPr="006334A4" w:rsidRDefault="00F70B46" w:rsidP="00F70B46">
      <w:pPr>
        <w:spacing w:after="0"/>
        <w:rPr>
          <w:color w:val="003F75" w:themeColor="background2" w:themeShade="40"/>
        </w:rPr>
      </w:pPr>
      <w:r>
        <w:rPr>
          <w:color w:val="003F75" w:themeColor="background2" w:themeShade="40"/>
        </w:rPr>
        <w:t xml:space="preserve">The </w:t>
      </w:r>
      <w:proofErr w:type="spellStart"/>
      <w:r>
        <w:rPr>
          <w:color w:val="003F75" w:themeColor="background2" w:themeShade="40"/>
        </w:rPr>
        <w:t>ISurfaceQueue</w:t>
      </w:r>
      <w:proofErr w:type="spellEnd"/>
      <w:r>
        <w:rPr>
          <w:color w:val="003F75" w:themeColor="background2" w:themeShade="40"/>
        </w:rPr>
        <w:t xml:space="preserve"> takes the responsibility of creating and managing its surfaces.  It is not valid to </w:t>
      </w:r>
      <w:proofErr w:type="spellStart"/>
      <w:r>
        <w:rPr>
          <w:color w:val="003F75" w:themeColor="background2" w:themeShade="40"/>
        </w:rPr>
        <w:t>enqueue</w:t>
      </w:r>
      <w:proofErr w:type="spellEnd"/>
      <w:r>
        <w:rPr>
          <w:color w:val="003F75" w:themeColor="background2" w:themeShade="40"/>
        </w:rPr>
        <w:t xml:space="preserve"> arbitrary surfaces.  </w:t>
      </w:r>
      <w:r w:rsidR="00793E0D">
        <w:rPr>
          <w:color w:val="003F75" w:themeColor="background2" w:themeShade="40"/>
        </w:rPr>
        <w:t xml:space="preserve">Furthermore, a surface should only have one active “owner.”  It should either be on specific queue or being used by a specific device.  It is not valid to have it on multiple queues or for devices to continue using the surface after it is </w:t>
      </w:r>
      <w:proofErr w:type="spellStart"/>
      <w:r w:rsidR="00793E0D">
        <w:rPr>
          <w:color w:val="003F75" w:themeColor="background2" w:themeShade="40"/>
        </w:rPr>
        <w:t>enqueued</w:t>
      </w:r>
      <w:proofErr w:type="spellEnd"/>
      <w:r w:rsidR="00793E0D">
        <w:rPr>
          <w:color w:val="003F75" w:themeColor="background2" w:themeShade="40"/>
        </w:rPr>
        <w:t>.</w:t>
      </w:r>
    </w:p>
    <w:p w:rsidR="007B5C26" w:rsidRDefault="007B5C26" w:rsidP="007B5C26">
      <w:pPr>
        <w:pStyle w:val="Heading2"/>
        <w:numPr>
          <w:ilvl w:val="1"/>
          <w:numId w:val="13"/>
        </w:numPr>
      </w:pPr>
      <w:bookmarkStart w:id="2" w:name="_Toc184107147"/>
      <w:r>
        <w:t>API SURFACE AND PLATFORM DETAILS</w:t>
      </w:r>
      <w:bookmarkEnd w:id="2"/>
    </w:p>
    <w:p w:rsidR="00241DB2" w:rsidRDefault="008F7A80" w:rsidP="00E66E45">
      <w:pPr>
        <w:pStyle w:val="Heading3"/>
      </w:pPr>
      <w:proofErr w:type="spellStart"/>
      <w:r>
        <w:t>I</w:t>
      </w:r>
      <w:r w:rsidR="00E66E45">
        <w:t>SurfaceQueue</w:t>
      </w:r>
      <w:proofErr w:type="spellEnd"/>
    </w:p>
    <w:p w:rsidR="00380B61" w:rsidRDefault="00380B61" w:rsidP="00380B61">
      <w:pPr>
        <w:spacing w:after="0"/>
        <w:rPr>
          <w:color w:val="003F75" w:themeColor="background2" w:themeShade="40"/>
        </w:rPr>
      </w:pPr>
      <w:r>
        <w:rPr>
          <w:color w:val="003F75" w:themeColor="background2" w:themeShade="40"/>
        </w:rPr>
        <w:t>The queue is responsible for creating and maintaining the shared resources.  It also provides the functionality to ch</w:t>
      </w:r>
      <w:r w:rsidR="00F87A7F">
        <w:rPr>
          <w:color w:val="003F75" w:themeColor="background2" w:themeShade="40"/>
        </w:rPr>
        <w:t>ain multiple queues using Clone</w:t>
      </w:r>
      <w:r>
        <w:rPr>
          <w:color w:val="003F75" w:themeColor="background2" w:themeShade="40"/>
        </w:rPr>
        <w:t xml:space="preserve">.  The queue has methods to open the producing device and a consuming device.  Only one of each can be opened at any time.  </w:t>
      </w:r>
    </w:p>
    <w:p w:rsidR="00380B61" w:rsidRDefault="00380B61" w:rsidP="00380B61">
      <w:pPr>
        <w:spacing w:after="0"/>
        <w:rPr>
          <w:color w:val="003F75" w:themeColor="background2" w:themeShade="40"/>
        </w:rPr>
      </w:pPr>
    </w:p>
    <w:p w:rsidR="00380B61" w:rsidRDefault="00380B61" w:rsidP="00380B61">
      <w:pPr>
        <w:spacing w:after="0"/>
        <w:rPr>
          <w:color w:val="003F75" w:themeColor="background2" w:themeShade="40"/>
        </w:rPr>
      </w:pPr>
      <w:r>
        <w:rPr>
          <w:color w:val="003F75" w:themeColor="background2" w:themeShade="40"/>
        </w:rPr>
        <w:t>APIs for the queue are:</w:t>
      </w:r>
    </w:p>
    <w:p w:rsidR="00380B61" w:rsidRDefault="00380B61" w:rsidP="00380B61">
      <w:pPr>
        <w:spacing w:after="0"/>
        <w:rPr>
          <w:color w:val="003F75" w:themeColor="background2" w:themeShade="40"/>
        </w:rPr>
      </w:pPr>
    </w:p>
    <w:tbl>
      <w:tblPr>
        <w:tblW w:w="8700" w:type="dxa"/>
        <w:tblInd w:w="608" w:type="dxa"/>
        <w:tblBorders>
          <w:top w:val="single" w:sz="12" w:space="0" w:color="000000"/>
          <w:bottom w:val="single" w:sz="12" w:space="0" w:color="000000"/>
        </w:tblBorders>
        <w:tblLook w:val="01E0" w:firstRow="1" w:lastRow="1" w:firstColumn="1" w:lastColumn="1" w:noHBand="0" w:noVBand="0"/>
      </w:tblPr>
      <w:tblGrid>
        <w:gridCol w:w="3373"/>
        <w:gridCol w:w="5327"/>
      </w:tblGrid>
      <w:tr w:rsidR="00B766E7" w:rsidRPr="000360CC" w:rsidTr="00B766E7">
        <w:tc>
          <w:tcPr>
            <w:tcW w:w="3373" w:type="dxa"/>
            <w:tcBorders>
              <w:top w:val="single" w:sz="12" w:space="0" w:color="000000"/>
              <w:bottom w:val="single" w:sz="6" w:space="0" w:color="000000"/>
              <w:right w:val="single" w:sz="6" w:space="0" w:color="000000"/>
            </w:tcBorders>
          </w:tcPr>
          <w:p w:rsidR="00B766E7" w:rsidRDefault="00F3054C" w:rsidP="00BD0510">
            <w:pPr>
              <w:rPr>
                <w:rFonts w:cs="Arial"/>
                <w:b/>
                <w:bCs/>
              </w:rPr>
            </w:pPr>
            <w:proofErr w:type="spellStart"/>
            <w:r>
              <w:rPr>
                <w:rFonts w:cs="Arial"/>
                <w:b/>
                <w:bCs/>
              </w:rPr>
              <w:t>Create</w:t>
            </w:r>
            <w:r w:rsidR="00B766E7">
              <w:rPr>
                <w:rFonts w:cs="Arial"/>
                <w:b/>
                <w:bCs/>
              </w:rPr>
              <w:t>SurfaceQueue</w:t>
            </w:r>
            <w:proofErr w:type="spellEnd"/>
          </w:p>
        </w:tc>
        <w:tc>
          <w:tcPr>
            <w:tcW w:w="5327" w:type="dxa"/>
            <w:tcBorders>
              <w:top w:val="single" w:sz="12" w:space="0" w:color="000000"/>
              <w:bottom w:val="single" w:sz="6" w:space="0" w:color="000000"/>
            </w:tcBorders>
          </w:tcPr>
          <w:p w:rsidR="00B766E7" w:rsidRDefault="00B766E7" w:rsidP="00435A33">
            <w:pPr>
              <w:rPr>
                <w:rFonts w:cs="Arial"/>
              </w:rPr>
            </w:pPr>
            <w:r>
              <w:rPr>
                <w:rFonts w:cs="Arial"/>
              </w:rPr>
              <w:t xml:space="preserve">Creates an </w:t>
            </w:r>
            <w:proofErr w:type="spellStart"/>
            <w:r>
              <w:rPr>
                <w:rFonts w:cs="Arial"/>
              </w:rPr>
              <w:t>ISurfaceQueue</w:t>
            </w:r>
            <w:proofErr w:type="spellEnd"/>
            <w:r>
              <w:rPr>
                <w:rFonts w:cs="Arial"/>
              </w:rPr>
              <w:t xml:space="preserve"> object</w:t>
            </w:r>
            <w:r w:rsidR="00F3054C">
              <w:rPr>
                <w:rFonts w:cs="Arial"/>
              </w:rPr>
              <w:t xml:space="preserve"> (the “root” queue)</w:t>
            </w:r>
          </w:p>
        </w:tc>
      </w:tr>
      <w:tr w:rsidR="00380B61" w:rsidRPr="000360CC" w:rsidTr="00B766E7">
        <w:tc>
          <w:tcPr>
            <w:tcW w:w="3373" w:type="dxa"/>
            <w:tcBorders>
              <w:top w:val="single" w:sz="6" w:space="0" w:color="000000"/>
              <w:bottom w:val="single" w:sz="6" w:space="0" w:color="000000"/>
              <w:right w:val="single" w:sz="6" w:space="0" w:color="000000"/>
            </w:tcBorders>
          </w:tcPr>
          <w:p w:rsidR="00380B61" w:rsidRPr="007159E8" w:rsidRDefault="007F3CBB" w:rsidP="00435A33">
            <w:pPr>
              <w:rPr>
                <w:rFonts w:cs="Arial"/>
                <w:b/>
                <w:bCs/>
              </w:rPr>
            </w:pPr>
            <w:proofErr w:type="spellStart"/>
            <w:r>
              <w:rPr>
                <w:rFonts w:cs="Arial"/>
                <w:b/>
                <w:bCs/>
              </w:rPr>
              <w:t>ISurfaceQueue</w:t>
            </w:r>
            <w:proofErr w:type="spellEnd"/>
            <w:r>
              <w:rPr>
                <w:rFonts w:cs="Arial"/>
                <w:b/>
                <w:bCs/>
              </w:rPr>
              <w:t>::</w:t>
            </w:r>
            <w:proofErr w:type="spellStart"/>
            <w:r>
              <w:rPr>
                <w:rFonts w:cs="Arial"/>
                <w:b/>
                <w:bCs/>
              </w:rPr>
              <w:t>OpenConsumer</w:t>
            </w:r>
            <w:proofErr w:type="spellEnd"/>
          </w:p>
        </w:tc>
        <w:tc>
          <w:tcPr>
            <w:tcW w:w="5327" w:type="dxa"/>
            <w:tcBorders>
              <w:top w:val="single" w:sz="6" w:space="0" w:color="000000"/>
              <w:bottom w:val="single" w:sz="6" w:space="0" w:color="000000"/>
            </w:tcBorders>
          </w:tcPr>
          <w:p w:rsidR="007601BC" w:rsidRPr="007159E8" w:rsidRDefault="006A1839" w:rsidP="006A1839">
            <w:pPr>
              <w:rPr>
                <w:rFonts w:cs="Arial"/>
              </w:rPr>
            </w:pPr>
            <w:r>
              <w:rPr>
                <w:rFonts w:cs="Arial"/>
              </w:rPr>
              <w:t xml:space="preserve">Returns an interface for the consuming device to </w:t>
            </w:r>
            <w:proofErr w:type="spellStart"/>
            <w:r>
              <w:rPr>
                <w:rFonts w:cs="Arial"/>
              </w:rPr>
              <w:t>dequeue</w:t>
            </w:r>
            <w:proofErr w:type="spellEnd"/>
            <w:r>
              <w:rPr>
                <w:rFonts w:cs="Arial"/>
              </w:rPr>
              <w:t>.</w:t>
            </w:r>
            <w:r w:rsidR="00380B61" w:rsidRPr="007159E8">
              <w:rPr>
                <w:rFonts w:cs="Arial"/>
              </w:rPr>
              <w:t xml:space="preserve"> </w:t>
            </w:r>
          </w:p>
        </w:tc>
      </w:tr>
      <w:tr w:rsidR="00B766E7" w:rsidRPr="000360CC" w:rsidTr="00B766E7">
        <w:tc>
          <w:tcPr>
            <w:tcW w:w="3373" w:type="dxa"/>
            <w:tcBorders>
              <w:top w:val="single" w:sz="6" w:space="0" w:color="000000"/>
              <w:bottom w:val="single" w:sz="6" w:space="0" w:color="000000"/>
              <w:right w:val="single" w:sz="6" w:space="0" w:color="000000"/>
            </w:tcBorders>
          </w:tcPr>
          <w:p w:rsidR="00B766E7" w:rsidRPr="007159E8" w:rsidRDefault="00B766E7" w:rsidP="00435A33">
            <w:pPr>
              <w:rPr>
                <w:rFonts w:cs="Arial"/>
                <w:b/>
                <w:iCs/>
              </w:rPr>
            </w:pPr>
            <w:proofErr w:type="spellStart"/>
            <w:r>
              <w:rPr>
                <w:rFonts w:cs="Arial"/>
                <w:b/>
                <w:iCs/>
              </w:rPr>
              <w:t>ISurfaceQueue</w:t>
            </w:r>
            <w:proofErr w:type="spellEnd"/>
            <w:r>
              <w:rPr>
                <w:rFonts w:cs="Arial"/>
                <w:b/>
                <w:iCs/>
              </w:rPr>
              <w:t>::</w:t>
            </w:r>
            <w:proofErr w:type="spellStart"/>
            <w:r>
              <w:rPr>
                <w:rFonts w:cs="Arial"/>
                <w:b/>
                <w:iCs/>
              </w:rPr>
              <w:t>OpenProducer</w:t>
            </w:r>
            <w:proofErr w:type="spellEnd"/>
          </w:p>
        </w:tc>
        <w:tc>
          <w:tcPr>
            <w:tcW w:w="5327" w:type="dxa"/>
            <w:tcBorders>
              <w:top w:val="single" w:sz="6" w:space="0" w:color="000000"/>
              <w:bottom w:val="single" w:sz="6" w:space="0" w:color="000000"/>
            </w:tcBorders>
          </w:tcPr>
          <w:p w:rsidR="00B766E7" w:rsidRPr="007159E8" w:rsidRDefault="00B766E7" w:rsidP="00BD0510">
            <w:pPr>
              <w:rPr>
                <w:rFonts w:cs="Arial"/>
                <w:bCs/>
              </w:rPr>
            </w:pPr>
            <w:r>
              <w:rPr>
                <w:rFonts w:cs="Arial"/>
                <w:bCs/>
              </w:rPr>
              <w:t xml:space="preserve">Returns an interface for the producing device to </w:t>
            </w:r>
            <w:proofErr w:type="spellStart"/>
            <w:r>
              <w:rPr>
                <w:rFonts w:cs="Arial"/>
                <w:bCs/>
              </w:rPr>
              <w:t>enqueue</w:t>
            </w:r>
            <w:proofErr w:type="spellEnd"/>
          </w:p>
        </w:tc>
      </w:tr>
      <w:tr w:rsidR="00B766E7" w:rsidRPr="000360CC" w:rsidTr="00B766E7">
        <w:tc>
          <w:tcPr>
            <w:tcW w:w="3373" w:type="dxa"/>
            <w:tcBorders>
              <w:top w:val="single" w:sz="6" w:space="0" w:color="000000"/>
              <w:bottom w:val="single" w:sz="12" w:space="0" w:color="000000"/>
              <w:right w:val="single" w:sz="6" w:space="0" w:color="000000"/>
            </w:tcBorders>
          </w:tcPr>
          <w:p w:rsidR="00B766E7" w:rsidRDefault="00B766E7" w:rsidP="00435A33">
            <w:pPr>
              <w:rPr>
                <w:rFonts w:cs="Arial"/>
                <w:b/>
                <w:bCs/>
              </w:rPr>
            </w:pPr>
            <w:proofErr w:type="spellStart"/>
            <w:r>
              <w:rPr>
                <w:rFonts w:cs="Arial"/>
                <w:b/>
                <w:bCs/>
              </w:rPr>
              <w:t>ISurfaceQueue</w:t>
            </w:r>
            <w:proofErr w:type="spellEnd"/>
            <w:r>
              <w:rPr>
                <w:rFonts w:cs="Arial"/>
                <w:b/>
                <w:bCs/>
              </w:rPr>
              <w:t>::Clone</w:t>
            </w:r>
          </w:p>
        </w:tc>
        <w:tc>
          <w:tcPr>
            <w:tcW w:w="5327" w:type="dxa"/>
            <w:tcBorders>
              <w:top w:val="single" w:sz="6" w:space="0" w:color="000000"/>
              <w:bottom w:val="single" w:sz="12" w:space="0" w:color="000000"/>
            </w:tcBorders>
          </w:tcPr>
          <w:p w:rsidR="00B766E7" w:rsidRDefault="00B766E7" w:rsidP="0057594B">
            <w:pPr>
              <w:rPr>
                <w:rFonts w:cs="Arial"/>
              </w:rPr>
            </w:pPr>
            <w:r>
              <w:rPr>
                <w:rFonts w:cs="Arial"/>
              </w:rPr>
              <w:t xml:space="preserve">Create an </w:t>
            </w:r>
            <w:proofErr w:type="spellStart"/>
            <w:r>
              <w:rPr>
                <w:rFonts w:cs="Arial"/>
              </w:rPr>
              <w:t>ISurfaceQueue</w:t>
            </w:r>
            <w:proofErr w:type="spellEnd"/>
            <w:r>
              <w:rPr>
                <w:rFonts w:cs="Arial"/>
              </w:rPr>
              <w:t xml:space="preserve"> object that shares surfaces with the </w:t>
            </w:r>
            <w:r w:rsidR="0057594B">
              <w:rPr>
                <w:rFonts w:cs="Arial"/>
              </w:rPr>
              <w:t>root</w:t>
            </w:r>
            <w:r>
              <w:rPr>
                <w:rFonts w:cs="Arial"/>
              </w:rPr>
              <w:t xml:space="preserve"> queue object.</w:t>
            </w:r>
          </w:p>
        </w:tc>
      </w:tr>
    </w:tbl>
    <w:p w:rsidR="00380B61" w:rsidRDefault="006011D0" w:rsidP="006011D0">
      <w:pPr>
        <w:pStyle w:val="Heading4"/>
      </w:pPr>
      <w:proofErr w:type="spellStart"/>
      <w:r>
        <w:t>CreateSurfaceQueue</w:t>
      </w:r>
      <w:proofErr w:type="spellEnd"/>
      <w:r>
        <w:tab/>
      </w:r>
    </w:p>
    <w:p w:rsidR="006011D0" w:rsidRPr="00380B61" w:rsidRDefault="006011D0" w:rsidP="00B766E7"/>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5460"/>
      </w:tblGrid>
      <w:tr w:rsidR="00241DB2" w:rsidTr="00BD0510">
        <w:tc>
          <w:tcPr>
            <w:tcW w:w="0" w:type="auto"/>
            <w:shd w:val="clear" w:color="auto" w:fill="BFBFBF" w:themeFill="background1" w:themeFillShade="BF"/>
          </w:tcPr>
          <w:p w:rsidR="00484819" w:rsidRPr="007B2933" w:rsidRDefault="00171550" w:rsidP="00484819">
            <w:pPr>
              <w:spacing w:after="0"/>
              <w:rPr>
                <w:color w:val="003F75" w:themeColor="background2" w:themeShade="40"/>
              </w:rPr>
            </w:pPr>
            <w:proofErr w:type="spellStart"/>
            <w:r>
              <w:rPr>
                <w:color w:val="003F75" w:themeColor="background2" w:themeShade="40"/>
              </w:rPr>
              <w:t>typedef</w:t>
            </w:r>
            <w:proofErr w:type="spellEnd"/>
            <w:r>
              <w:rPr>
                <w:color w:val="003F75" w:themeColor="background2" w:themeShade="40"/>
              </w:rPr>
              <w:t xml:space="preserve"> </w:t>
            </w:r>
            <w:proofErr w:type="spellStart"/>
            <w:r>
              <w:rPr>
                <w:color w:val="003F75" w:themeColor="background2" w:themeShade="40"/>
              </w:rPr>
              <w:t>struct</w:t>
            </w:r>
            <w:proofErr w:type="spellEnd"/>
            <w:r>
              <w:rPr>
                <w:color w:val="003F75" w:themeColor="background2" w:themeShade="40"/>
              </w:rPr>
              <w:t xml:space="preserve"> </w:t>
            </w:r>
            <w:r w:rsidR="00484819" w:rsidRPr="007B2933">
              <w:rPr>
                <w:color w:val="003F75" w:themeColor="background2" w:themeShade="40"/>
              </w:rPr>
              <w:t>SURFACE_QUEUE_DESC</w:t>
            </w:r>
          </w:p>
          <w:p w:rsidR="00484819" w:rsidRPr="007B2933" w:rsidRDefault="00484819" w:rsidP="00484819">
            <w:pPr>
              <w:spacing w:after="0"/>
              <w:rPr>
                <w:color w:val="003F75" w:themeColor="background2" w:themeShade="40"/>
              </w:rPr>
            </w:pPr>
            <w:r w:rsidRPr="007B2933">
              <w:rPr>
                <w:color w:val="003F75" w:themeColor="background2" w:themeShade="40"/>
              </w:rPr>
              <w:t>{</w:t>
            </w:r>
          </w:p>
          <w:p w:rsidR="00484819" w:rsidRPr="007B2933" w:rsidRDefault="00484819" w:rsidP="00484819">
            <w:pPr>
              <w:spacing w:after="0"/>
              <w:rPr>
                <w:color w:val="003F75" w:themeColor="background2" w:themeShade="40"/>
              </w:rPr>
            </w:pPr>
            <w:r w:rsidRPr="007B2933">
              <w:rPr>
                <w:color w:val="003F75" w:themeColor="background2" w:themeShade="40"/>
              </w:rPr>
              <w:t xml:space="preserve">    UINT                </w:t>
            </w:r>
            <w:r>
              <w:rPr>
                <w:color w:val="003F75" w:themeColor="background2" w:themeShade="40"/>
              </w:rPr>
              <w:t xml:space="preserve">       </w:t>
            </w:r>
            <w:r w:rsidRPr="007B2933">
              <w:rPr>
                <w:color w:val="003F75" w:themeColor="background2" w:themeShade="40"/>
              </w:rPr>
              <w:t>Width;</w:t>
            </w:r>
          </w:p>
          <w:p w:rsidR="00484819" w:rsidRPr="007B2933" w:rsidRDefault="00484819" w:rsidP="00484819">
            <w:pPr>
              <w:spacing w:after="0"/>
              <w:rPr>
                <w:color w:val="003F75" w:themeColor="background2" w:themeShade="40"/>
              </w:rPr>
            </w:pPr>
            <w:r w:rsidRPr="007B2933">
              <w:rPr>
                <w:color w:val="003F75" w:themeColor="background2" w:themeShade="40"/>
              </w:rPr>
              <w:t xml:space="preserve">    UINT                </w:t>
            </w:r>
            <w:r>
              <w:rPr>
                <w:color w:val="003F75" w:themeColor="background2" w:themeShade="40"/>
              </w:rPr>
              <w:t xml:space="preserve">       </w:t>
            </w:r>
            <w:r w:rsidRPr="007B2933">
              <w:rPr>
                <w:color w:val="003F75" w:themeColor="background2" w:themeShade="40"/>
              </w:rPr>
              <w:t>Height;</w:t>
            </w:r>
          </w:p>
          <w:p w:rsidR="00484819" w:rsidRPr="007B2933" w:rsidRDefault="00484819" w:rsidP="00484819">
            <w:pPr>
              <w:spacing w:after="0"/>
              <w:rPr>
                <w:color w:val="003F75" w:themeColor="background2" w:themeShade="40"/>
              </w:rPr>
            </w:pPr>
            <w:r w:rsidRPr="007B2933">
              <w:rPr>
                <w:color w:val="003F75" w:themeColor="background2" w:themeShade="40"/>
              </w:rPr>
              <w:t xml:space="preserve">    DXGI_FORMAT     Format;</w:t>
            </w:r>
          </w:p>
          <w:p w:rsidR="00484819" w:rsidRPr="007B2933" w:rsidRDefault="00484819" w:rsidP="00484819">
            <w:pPr>
              <w:spacing w:after="0"/>
              <w:rPr>
                <w:color w:val="003F75" w:themeColor="background2" w:themeShade="40"/>
              </w:rPr>
            </w:pPr>
            <w:r w:rsidRPr="007B2933">
              <w:rPr>
                <w:color w:val="003F75" w:themeColor="background2" w:themeShade="40"/>
              </w:rPr>
              <w:t xml:space="preserve">    UINT                </w:t>
            </w:r>
            <w:r>
              <w:rPr>
                <w:color w:val="003F75" w:themeColor="background2" w:themeShade="40"/>
              </w:rPr>
              <w:t xml:space="preserve">       </w:t>
            </w:r>
            <w:proofErr w:type="spellStart"/>
            <w:r w:rsidRPr="007B2933">
              <w:rPr>
                <w:color w:val="003F75" w:themeColor="background2" w:themeShade="40"/>
              </w:rPr>
              <w:t>NumSurfaces</w:t>
            </w:r>
            <w:proofErr w:type="spellEnd"/>
            <w:r w:rsidRPr="007B2933">
              <w:rPr>
                <w:color w:val="003F75" w:themeColor="background2" w:themeShade="40"/>
              </w:rPr>
              <w:t>;</w:t>
            </w:r>
          </w:p>
          <w:p w:rsidR="00484819" w:rsidRDefault="00484819" w:rsidP="00484819">
            <w:pPr>
              <w:spacing w:after="0"/>
              <w:rPr>
                <w:color w:val="003F75" w:themeColor="background2" w:themeShade="40"/>
              </w:rPr>
            </w:pPr>
            <w:r w:rsidRPr="007B2933">
              <w:rPr>
                <w:color w:val="003F75" w:themeColor="background2" w:themeShade="40"/>
              </w:rPr>
              <w:t xml:space="preserve">    UINT                </w:t>
            </w:r>
            <w:r>
              <w:rPr>
                <w:color w:val="003F75" w:themeColor="background2" w:themeShade="40"/>
              </w:rPr>
              <w:t xml:space="preserve">       </w:t>
            </w:r>
            <w:proofErr w:type="spellStart"/>
            <w:r w:rsidRPr="007B2933">
              <w:rPr>
                <w:color w:val="003F75" w:themeColor="background2" w:themeShade="40"/>
              </w:rPr>
              <w:t>MetaDataSize</w:t>
            </w:r>
            <w:proofErr w:type="spellEnd"/>
            <w:r w:rsidRPr="007B2933">
              <w:rPr>
                <w:color w:val="003F75" w:themeColor="background2" w:themeShade="40"/>
              </w:rPr>
              <w:t>;</w:t>
            </w:r>
          </w:p>
          <w:p w:rsidR="00DE3986" w:rsidRPr="007B2933" w:rsidRDefault="00DE3986" w:rsidP="00484819">
            <w:pPr>
              <w:spacing w:after="0"/>
              <w:rPr>
                <w:color w:val="003F75" w:themeColor="background2" w:themeShade="40"/>
              </w:rPr>
            </w:pPr>
            <w:r>
              <w:rPr>
                <w:color w:val="003F75" w:themeColor="background2" w:themeShade="40"/>
              </w:rPr>
              <w:t xml:space="preserve">    DWORD                 Flags;</w:t>
            </w:r>
          </w:p>
          <w:p w:rsidR="00484819" w:rsidRDefault="00171550" w:rsidP="00484819">
            <w:pPr>
              <w:spacing w:after="0"/>
              <w:rPr>
                <w:color w:val="003F75" w:themeColor="background2" w:themeShade="40"/>
              </w:rPr>
            </w:pPr>
            <w:r>
              <w:rPr>
                <w:color w:val="003F75" w:themeColor="background2" w:themeShade="40"/>
              </w:rPr>
              <w:t>}</w:t>
            </w:r>
            <w:r w:rsidR="006011D0">
              <w:rPr>
                <w:color w:val="003F75" w:themeColor="background2" w:themeShade="40"/>
              </w:rPr>
              <w:t xml:space="preserve"> </w:t>
            </w:r>
            <w:r w:rsidR="00484819" w:rsidRPr="007B2933">
              <w:rPr>
                <w:color w:val="003F75" w:themeColor="background2" w:themeShade="40"/>
              </w:rPr>
              <w:t>SURFACE_QUEUE_DESC</w:t>
            </w:r>
          </w:p>
          <w:p w:rsidR="00984038" w:rsidRDefault="00984038" w:rsidP="00A64790">
            <w:pPr>
              <w:spacing w:after="0"/>
              <w:rPr>
                <w:color w:val="003F75" w:themeColor="background2" w:themeShade="40"/>
              </w:rPr>
            </w:pPr>
          </w:p>
          <w:p w:rsidR="005E13FF" w:rsidRDefault="006011D0" w:rsidP="005E13FF">
            <w:pPr>
              <w:spacing w:after="0"/>
              <w:rPr>
                <w:color w:val="003F75" w:themeColor="background2" w:themeShade="40"/>
              </w:rPr>
            </w:pPr>
            <w:r>
              <w:rPr>
                <w:color w:val="003F75" w:themeColor="background2" w:themeShade="40"/>
              </w:rPr>
              <w:t xml:space="preserve">HRESULT </w:t>
            </w:r>
            <w:proofErr w:type="spellStart"/>
            <w:r w:rsidR="002F51C9">
              <w:rPr>
                <w:color w:val="003F75" w:themeColor="background2" w:themeShade="40"/>
              </w:rPr>
              <w:t>Create</w:t>
            </w:r>
            <w:r w:rsidR="005E13FF">
              <w:rPr>
                <w:color w:val="003F75" w:themeColor="background2" w:themeShade="40"/>
              </w:rPr>
              <w:t>Surface</w:t>
            </w:r>
            <w:r w:rsidR="005E13FF" w:rsidRPr="00DC597C">
              <w:rPr>
                <w:color w:val="003F75" w:themeColor="background2" w:themeShade="40"/>
              </w:rPr>
              <w:t>Queue</w:t>
            </w:r>
            <w:proofErr w:type="spellEnd"/>
            <w:r w:rsidR="005E13FF" w:rsidRPr="00DC597C">
              <w:rPr>
                <w:color w:val="003F75" w:themeColor="background2" w:themeShade="40"/>
              </w:rPr>
              <w:t>(</w:t>
            </w:r>
            <w:r w:rsidR="005E13FF">
              <w:rPr>
                <w:color w:val="003F75" w:themeColor="background2" w:themeShade="40"/>
              </w:rPr>
              <w:t xml:space="preserve">                </w:t>
            </w:r>
          </w:p>
          <w:p w:rsidR="005E13FF" w:rsidRDefault="005E13FF" w:rsidP="005E13FF">
            <w:pPr>
              <w:spacing w:after="0"/>
              <w:rPr>
                <w:color w:val="003F75" w:themeColor="background2" w:themeShade="40"/>
              </w:rPr>
            </w:pPr>
            <w:r>
              <w:rPr>
                <w:color w:val="003F75" w:themeColor="background2" w:themeShade="40"/>
              </w:rPr>
              <w:t xml:space="preserve">                                                       </w:t>
            </w:r>
            <w:proofErr w:type="spellStart"/>
            <w:r w:rsidRPr="00DC597C">
              <w:rPr>
                <w:color w:val="003F75" w:themeColor="background2" w:themeShade="40"/>
              </w:rPr>
              <w:t>IUnknown</w:t>
            </w:r>
            <w:proofErr w:type="spellEnd"/>
            <w:r w:rsidRPr="00DC597C">
              <w:rPr>
                <w:color w:val="003F75" w:themeColor="background2" w:themeShade="40"/>
              </w:rPr>
              <w:t xml:space="preserve">* </w:t>
            </w:r>
            <w:proofErr w:type="spellStart"/>
            <w:r w:rsidRPr="00DC597C">
              <w:rPr>
                <w:color w:val="003F75" w:themeColor="background2" w:themeShade="40"/>
              </w:rPr>
              <w:t>pDevice</w:t>
            </w:r>
            <w:proofErr w:type="spellEnd"/>
            <w:r w:rsidRPr="00DC597C">
              <w:rPr>
                <w:color w:val="003F75" w:themeColor="background2" w:themeShade="40"/>
              </w:rPr>
              <w:t>,</w:t>
            </w:r>
          </w:p>
          <w:p w:rsidR="005E13FF" w:rsidRDefault="005E13FF" w:rsidP="005E13FF">
            <w:pPr>
              <w:spacing w:after="0"/>
              <w:rPr>
                <w:color w:val="003F75" w:themeColor="background2" w:themeShade="40"/>
              </w:rPr>
            </w:pPr>
            <w:r>
              <w:rPr>
                <w:color w:val="003F75" w:themeColor="background2" w:themeShade="40"/>
              </w:rPr>
              <w:t xml:space="preserve">                                                       </w:t>
            </w:r>
            <w:r w:rsidRPr="00DC597C">
              <w:rPr>
                <w:color w:val="003F75" w:themeColor="background2" w:themeShade="40"/>
              </w:rPr>
              <w:t xml:space="preserve">SHARED_SURFACE_QUEUE_DESC, </w:t>
            </w:r>
          </w:p>
          <w:p w:rsidR="005E13FF" w:rsidRDefault="005E13FF" w:rsidP="005E13FF">
            <w:pPr>
              <w:spacing w:after="0"/>
              <w:rPr>
                <w:color w:val="003F75" w:themeColor="background2" w:themeShade="40"/>
              </w:rPr>
            </w:pPr>
            <w:r>
              <w:rPr>
                <w:color w:val="003F75" w:themeColor="background2" w:themeShade="40"/>
              </w:rPr>
              <w:t xml:space="preserve">                                                       </w:t>
            </w:r>
            <w:proofErr w:type="spellStart"/>
            <w:r w:rsidR="00DF1A2D">
              <w:rPr>
                <w:color w:val="003F75" w:themeColor="background2" w:themeShade="40"/>
              </w:rPr>
              <w:t>I</w:t>
            </w:r>
            <w:r>
              <w:rPr>
                <w:color w:val="003F75" w:themeColor="background2" w:themeShade="40"/>
              </w:rPr>
              <w:t>Surface</w:t>
            </w:r>
            <w:r w:rsidRPr="00DC597C">
              <w:rPr>
                <w:color w:val="003F75" w:themeColor="background2" w:themeShade="40"/>
              </w:rPr>
              <w:t>Queue</w:t>
            </w:r>
            <w:proofErr w:type="spellEnd"/>
            <w:r w:rsidRPr="00DC597C">
              <w:rPr>
                <w:color w:val="003F75" w:themeColor="background2" w:themeShade="40"/>
              </w:rPr>
              <w:t xml:space="preserve"> **</w:t>
            </w:r>
          </w:p>
          <w:p w:rsidR="005E13FF" w:rsidRDefault="005E13FF" w:rsidP="00A64790">
            <w:pPr>
              <w:spacing w:after="0"/>
              <w:rPr>
                <w:color w:val="003F75" w:themeColor="background2" w:themeShade="40"/>
              </w:rPr>
            </w:pPr>
            <w:r>
              <w:rPr>
                <w:color w:val="003F75" w:themeColor="background2" w:themeShade="40"/>
              </w:rPr>
              <w:t xml:space="preserve">                                                  </w:t>
            </w:r>
            <w:r w:rsidRPr="00DC597C">
              <w:rPr>
                <w:color w:val="003F75" w:themeColor="background2" w:themeShade="40"/>
              </w:rPr>
              <w:t>);</w:t>
            </w:r>
          </w:p>
          <w:p w:rsidR="00A64790" w:rsidRPr="00453106" w:rsidRDefault="00A64790"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tc>
      </w:tr>
    </w:tbl>
    <w:p w:rsidR="00F74A5D" w:rsidRDefault="00F74A5D" w:rsidP="007B28E1">
      <w:pPr>
        <w:pStyle w:val="Heading4"/>
        <w:numPr>
          <w:ilvl w:val="0"/>
          <w:numId w:val="0"/>
        </w:numPr>
      </w:pPr>
      <w:r>
        <w:t xml:space="preserve">Parameters: </w:t>
      </w:r>
    </w:p>
    <w:p w:rsidR="000D4449" w:rsidRDefault="000D4449" w:rsidP="000D4449">
      <w:pPr>
        <w:spacing w:after="0"/>
        <w:ind w:left="2160" w:hanging="1440"/>
      </w:pPr>
      <w:proofErr w:type="spellStart"/>
      <w:proofErr w:type="gramStart"/>
      <w:r>
        <w:t>pDevice</w:t>
      </w:r>
      <w:proofErr w:type="spellEnd"/>
      <w:proofErr w:type="gramEnd"/>
      <w:r>
        <w:t>:</w:t>
      </w:r>
      <w:r>
        <w:tab/>
        <w:t xml:space="preserve">The device that should be used to create the shared surfaces.  There is an explicit control for this because of a Vista RTM bug.  For </w:t>
      </w:r>
      <w:r w:rsidR="00D81CA2">
        <w:t>surfaces shared</w:t>
      </w:r>
      <w:r>
        <w:t xml:space="preserve"> between DX9 and DX10, the surfaces must be created with DX9.</w:t>
      </w:r>
    </w:p>
    <w:p w:rsidR="002D792A" w:rsidRDefault="002D792A" w:rsidP="000D4449">
      <w:pPr>
        <w:spacing w:after="0"/>
        <w:ind w:firstLine="720"/>
      </w:pPr>
      <w:r>
        <w:t>Width/Height:</w:t>
      </w:r>
      <w:r>
        <w:tab/>
        <w:t>The size of the shared surfaces.  They must all be the same size.</w:t>
      </w:r>
    </w:p>
    <w:p w:rsidR="002D792A" w:rsidRDefault="002D792A" w:rsidP="002D792A">
      <w:pPr>
        <w:spacing w:after="0"/>
        <w:ind w:left="2160" w:hanging="1440"/>
      </w:pPr>
      <w:r>
        <w:t>Format:</w:t>
      </w:r>
      <w:r>
        <w:tab/>
        <w:t>The format for the shared surfaces.  They must all be the same.  The valid formats depend on the devices that will be used as different pairs of devices can share different format types.</w:t>
      </w:r>
    </w:p>
    <w:p w:rsidR="002D792A" w:rsidRDefault="00943796" w:rsidP="002D792A">
      <w:pPr>
        <w:spacing w:after="0"/>
        <w:ind w:left="2160" w:hanging="1440"/>
      </w:pPr>
      <w:proofErr w:type="spellStart"/>
      <w:r>
        <w:t>NumSurfaces</w:t>
      </w:r>
      <w:proofErr w:type="spellEnd"/>
      <w:r>
        <w:t>:</w:t>
      </w:r>
      <w:r>
        <w:tab/>
        <w:t>The number of surfaces that are part of the queue.  This is fixed size.</w:t>
      </w:r>
    </w:p>
    <w:p w:rsidR="000D4449" w:rsidRDefault="000D4449" w:rsidP="002D792A">
      <w:pPr>
        <w:spacing w:after="0"/>
        <w:ind w:left="2160" w:hanging="1440"/>
      </w:pPr>
      <w:proofErr w:type="spellStart"/>
      <w:r>
        <w:t>MetaDataSize</w:t>
      </w:r>
      <w:proofErr w:type="spellEnd"/>
      <w:r>
        <w:t>:</w:t>
      </w:r>
      <w:r>
        <w:tab/>
        <w:t xml:space="preserve">The maximum size of the </w:t>
      </w:r>
      <w:proofErr w:type="gramStart"/>
      <w:r>
        <w:t>meta</w:t>
      </w:r>
      <w:proofErr w:type="gramEnd"/>
      <w:r>
        <w:t xml:space="preserve"> data buffer.</w:t>
      </w:r>
    </w:p>
    <w:p w:rsidR="001A3BBC" w:rsidRDefault="000D4449" w:rsidP="002D792A">
      <w:pPr>
        <w:spacing w:after="0"/>
        <w:ind w:left="2160" w:hanging="1440"/>
      </w:pPr>
      <w:r>
        <w:t>Flags:</w:t>
      </w:r>
      <w:r>
        <w:tab/>
        <w:t xml:space="preserve">Flags to control the behavior of the queue. </w:t>
      </w:r>
      <w:r w:rsidR="001A3BBC">
        <w:t xml:space="preserve">  See remarks.</w:t>
      </w:r>
    </w:p>
    <w:p w:rsidR="009500F4" w:rsidRPr="008D2B76" w:rsidRDefault="009500F4" w:rsidP="002D792A">
      <w:pPr>
        <w:spacing w:after="0"/>
        <w:ind w:left="2160" w:hanging="1440"/>
      </w:pPr>
      <w:proofErr w:type="spellStart"/>
      <w:proofErr w:type="gramStart"/>
      <w:r>
        <w:t>ppQueue</w:t>
      </w:r>
      <w:proofErr w:type="spellEnd"/>
      <w:proofErr w:type="gramEnd"/>
      <w:r>
        <w:t>:</w:t>
      </w:r>
      <w:r>
        <w:tab/>
        <w:t xml:space="preserve">On return this will contain a pointer to the </w:t>
      </w:r>
      <w:proofErr w:type="spellStart"/>
      <w:r>
        <w:t>ISurfaceQueue</w:t>
      </w:r>
      <w:proofErr w:type="spellEnd"/>
      <w:r>
        <w:t xml:space="preserve"> object.</w:t>
      </w:r>
    </w:p>
    <w:p w:rsidR="00F74A5D" w:rsidRDefault="00F74A5D" w:rsidP="00F74A5D">
      <w:pPr>
        <w:pStyle w:val="Heading4"/>
        <w:numPr>
          <w:ilvl w:val="0"/>
          <w:numId w:val="0"/>
        </w:numPr>
      </w:pPr>
      <w:r>
        <w:t>Return Values:</w:t>
      </w:r>
    </w:p>
    <w:p w:rsidR="00F74A5D" w:rsidRDefault="00F74A5D" w:rsidP="00F74A5D">
      <w:r>
        <w:t xml:space="preserve">If </w:t>
      </w:r>
      <w:proofErr w:type="spellStart"/>
      <w:r>
        <w:t>pDevice</w:t>
      </w:r>
      <w:proofErr w:type="spellEnd"/>
      <w:r>
        <w:t xml:space="preserve"> is not capable of sharing resources, this function will return DXGI_ERROR_INVALID_CALL.</w:t>
      </w:r>
      <w:r w:rsidR="007B28E1">
        <w:t xml:space="preserve">  This function creates the resources and can return any error that would be valid for those functions.</w:t>
      </w:r>
    </w:p>
    <w:p w:rsidR="00F74A5D" w:rsidRDefault="00F74A5D" w:rsidP="00F74A5D">
      <w:pPr>
        <w:pStyle w:val="Heading4"/>
        <w:numPr>
          <w:ilvl w:val="0"/>
          <w:numId w:val="0"/>
        </w:numPr>
      </w:pPr>
      <w:r>
        <w:t>Remarks:</w:t>
      </w:r>
    </w:p>
    <w:p w:rsidR="00F74A5D" w:rsidRDefault="00F74A5D" w:rsidP="00F74A5D">
      <w:r>
        <w:tab/>
        <w:t>Creating the queue object will also create all of the surfaces.  All surfaces are assumed to be 2D render targets and will be created with the D3D10_BIND_RENDER_TARGET and D3D10_BIND_SHADER_RESOURCE flags set (or the equivalent flags for the different runtimes).</w:t>
      </w:r>
    </w:p>
    <w:p w:rsidR="00D301E1" w:rsidRDefault="00D301E1" w:rsidP="00F74A5D">
      <w:r>
        <w:lastRenderedPageBreak/>
        <w:tab/>
        <w:t>The user can specify as a flag if the queue will</w:t>
      </w:r>
      <w:r w:rsidR="00B100E8">
        <w:t xml:space="preserve"> not</w:t>
      </w:r>
      <w:r>
        <w:t xml:space="preserve"> be accessed by </w:t>
      </w:r>
      <w:r w:rsidR="003937E6">
        <w:t>multiple threads</w:t>
      </w:r>
      <w:r>
        <w:t>.  If no flags are set</w:t>
      </w:r>
      <w:r w:rsidR="003937E6">
        <w:t xml:space="preserve"> (flag == 0)</w:t>
      </w:r>
      <w:r>
        <w:t>, the queue is expecting to be used by multiple threads.  The user can specify single threaded access which will turn off the synchronization code</w:t>
      </w:r>
      <w:r w:rsidR="001A3BBC">
        <w:t>, providing a performance improvement for those cases</w:t>
      </w:r>
      <w:r>
        <w:t>.  Cloned queues have their own flag so it is possible for different queues in the system to have different synchronization controls.</w:t>
      </w:r>
    </w:p>
    <w:p w:rsidR="00E07C08" w:rsidRDefault="00E07C08" w:rsidP="00F738FF">
      <w:pPr>
        <w:pStyle w:val="Heading4"/>
      </w:pPr>
      <w:r>
        <w:t>Open a Producer</w:t>
      </w:r>
    </w:p>
    <w:p w:rsidR="00E07C08" w:rsidRDefault="00E07C08" w:rsidP="00E07C08">
      <w:pPr>
        <w:ind w:firstLine="720"/>
        <w:rPr>
          <w:rFonts w:cs="Arial"/>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4177"/>
      </w:tblGrid>
      <w:tr w:rsidR="00E07C08" w:rsidTr="00BD0510">
        <w:tc>
          <w:tcPr>
            <w:tcW w:w="0" w:type="auto"/>
            <w:shd w:val="clear" w:color="auto" w:fill="BFBFBF" w:themeFill="background1" w:themeFillShade="BF"/>
          </w:tcPr>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6B7B68">
              <w:rPr>
                <w:rFonts w:ascii="Courier New" w:eastAsia="Times New Roman" w:hAnsi="Courier New" w:cs="Courier New"/>
              </w:rPr>
              <w:t xml:space="preserve">HRESULT </w:t>
            </w:r>
            <w:proofErr w:type="spellStart"/>
            <w:r w:rsidRPr="006B7B68">
              <w:rPr>
                <w:rFonts w:ascii="Courier New" w:eastAsia="Times New Roman" w:hAnsi="Courier New" w:cs="Courier New"/>
              </w:rPr>
              <w:t>OpenProducer</w:t>
            </w:r>
            <w:proofErr w:type="spellEnd"/>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6B7B68">
              <w:rPr>
                <w:rFonts w:ascii="Courier New" w:eastAsia="Times New Roman" w:hAnsi="Courier New" w:cs="Courier New"/>
              </w:rPr>
              <w:t>(</w:t>
            </w:r>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sidRPr="006B7B68">
              <w:rPr>
                <w:rFonts w:ascii="Courier New" w:eastAsia="Times New Roman" w:hAnsi="Courier New" w:cs="Courier New"/>
              </w:rPr>
              <w:t>IUnknown</w:t>
            </w:r>
            <w:proofErr w:type="spellEnd"/>
            <w:r w:rsidRPr="006B7B68">
              <w:rPr>
                <w:rFonts w:ascii="Courier New" w:eastAsia="Times New Roman" w:hAnsi="Courier New" w:cs="Courier New"/>
              </w:rPr>
              <w:t xml:space="preserve">* </w:t>
            </w:r>
            <w:proofErr w:type="spellStart"/>
            <w:r w:rsidRPr="006B7B68">
              <w:rPr>
                <w:rFonts w:ascii="Courier New" w:eastAsia="Times New Roman" w:hAnsi="Courier New" w:cs="Courier New"/>
              </w:rPr>
              <w:t>pDevice</w:t>
            </w:r>
            <w:proofErr w:type="spellEnd"/>
            <w:r w:rsidRPr="006B7B68">
              <w:rPr>
                <w:rFonts w:ascii="Courier New" w:eastAsia="Times New Roman" w:hAnsi="Courier New" w:cs="Courier New"/>
              </w:rPr>
              <w:t xml:space="preserve">, </w:t>
            </w:r>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sidR="00B25C8A">
              <w:rPr>
                <w:rFonts w:ascii="Courier New" w:eastAsia="Times New Roman" w:hAnsi="Courier New" w:cs="Courier New"/>
              </w:rPr>
              <w:t>I</w:t>
            </w:r>
            <w:r>
              <w:rPr>
                <w:rFonts w:ascii="Courier New" w:eastAsia="Times New Roman" w:hAnsi="Courier New" w:cs="Courier New"/>
              </w:rPr>
              <w:t>Surface</w:t>
            </w:r>
            <w:r w:rsidRPr="006B7B68">
              <w:rPr>
                <w:rFonts w:ascii="Courier New" w:eastAsia="Times New Roman" w:hAnsi="Courier New" w:cs="Courier New"/>
              </w:rPr>
              <w:t>Producer</w:t>
            </w:r>
            <w:proofErr w:type="spellEnd"/>
            <w:r w:rsidRPr="006B7B68">
              <w:rPr>
                <w:rFonts w:ascii="Courier New" w:eastAsia="Times New Roman" w:hAnsi="Courier New" w:cs="Courier New"/>
              </w:rPr>
              <w:t xml:space="preserve">** </w:t>
            </w:r>
            <w:proofErr w:type="spellStart"/>
            <w:r w:rsidRPr="006B7B68">
              <w:rPr>
                <w:rFonts w:ascii="Courier New" w:eastAsia="Times New Roman" w:hAnsi="Courier New" w:cs="Courier New"/>
              </w:rPr>
              <w:t>ppProducer</w:t>
            </w:r>
            <w:proofErr w:type="spellEnd"/>
          </w:p>
          <w:p w:rsidR="00E07C08" w:rsidRPr="00453106"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6B7B68">
              <w:rPr>
                <w:rFonts w:ascii="Courier New" w:eastAsia="Times New Roman" w:hAnsi="Courier New" w:cs="Courier New"/>
              </w:rPr>
              <w:t>)</w:t>
            </w:r>
          </w:p>
        </w:tc>
      </w:tr>
    </w:tbl>
    <w:p w:rsidR="00E07C08" w:rsidRDefault="00E07C08" w:rsidP="00E07C08"/>
    <w:p w:rsidR="00E07C08" w:rsidRDefault="00E07C08" w:rsidP="00E07C08">
      <w:pPr>
        <w:pStyle w:val="Heading4"/>
        <w:numPr>
          <w:ilvl w:val="0"/>
          <w:numId w:val="0"/>
        </w:numPr>
      </w:pPr>
      <w:r>
        <w:t>Parameters:</w:t>
      </w:r>
    </w:p>
    <w:p w:rsidR="00E07C08" w:rsidRDefault="00E07C08" w:rsidP="00E07C08">
      <w:r>
        <w:tab/>
      </w:r>
      <w:proofErr w:type="spellStart"/>
      <w:proofErr w:type="gramStart"/>
      <w:r>
        <w:t>pDevice</w:t>
      </w:r>
      <w:proofErr w:type="spellEnd"/>
      <w:proofErr w:type="gramEnd"/>
      <w:r>
        <w:t xml:space="preserve"> is an in parameter.  </w:t>
      </w:r>
      <w:proofErr w:type="spellStart"/>
      <w:proofErr w:type="gramStart"/>
      <w:r>
        <w:t>ppProducer</w:t>
      </w:r>
      <w:proofErr w:type="spellEnd"/>
      <w:proofErr w:type="gramEnd"/>
      <w:r>
        <w:t xml:space="preserve"> will return a producer object on return.</w:t>
      </w:r>
    </w:p>
    <w:p w:rsidR="0095757F" w:rsidRDefault="00E07C08" w:rsidP="0095757F">
      <w:pPr>
        <w:pStyle w:val="Heading4"/>
        <w:numPr>
          <w:ilvl w:val="0"/>
          <w:numId w:val="0"/>
        </w:numPr>
      </w:pPr>
      <w:r>
        <w:t>Return Values:</w:t>
      </w:r>
      <w:r w:rsidR="0095757F" w:rsidRPr="0095757F">
        <w:t xml:space="preserve"> </w:t>
      </w:r>
    </w:p>
    <w:p w:rsidR="0095757F" w:rsidRDefault="0095757F" w:rsidP="0095757F">
      <w:r>
        <w:tab/>
        <w:t>If the device is not capable of sharing surfaces,   DXGI_ERROR_INVALID_CALL will be returned.</w:t>
      </w:r>
    </w:p>
    <w:p w:rsidR="004C5DB3" w:rsidRDefault="004C5DB3" w:rsidP="0095757F"/>
    <w:p w:rsidR="00E07C08" w:rsidRDefault="00E07C08" w:rsidP="00F738FF">
      <w:pPr>
        <w:pStyle w:val="Heading4"/>
        <w:numPr>
          <w:ilvl w:val="3"/>
          <w:numId w:val="26"/>
        </w:numPr>
      </w:pPr>
      <w:r>
        <w:t>Open a Consumer</w:t>
      </w:r>
    </w:p>
    <w:p w:rsidR="00E07C08" w:rsidRDefault="00E07C08" w:rsidP="00E07C08">
      <w:pPr>
        <w:ind w:firstLine="720"/>
        <w:rPr>
          <w:rFonts w:cs="Arial"/>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4177"/>
      </w:tblGrid>
      <w:tr w:rsidR="00E07C08" w:rsidTr="00BD0510">
        <w:tc>
          <w:tcPr>
            <w:tcW w:w="0" w:type="auto"/>
            <w:shd w:val="clear" w:color="auto" w:fill="BFBFBF" w:themeFill="background1" w:themeFillShade="BF"/>
          </w:tcPr>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6B7B68">
              <w:rPr>
                <w:rFonts w:ascii="Courier New" w:eastAsia="Times New Roman" w:hAnsi="Courier New" w:cs="Courier New"/>
              </w:rPr>
              <w:t xml:space="preserve">HRESULT </w:t>
            </w:r>
            <w:proofErr w:type="spellStart"/>
            <w:r>
              <w:rPr>
                <w:rFonts w:ascii="Courier New" w:eastAsia="Times New Roman" w:hAnsi="Courier New" w:cs="Courier New"/>
              </w:rPr>
              <w:t>OpenConsumer</w:t>
            </w:r>
            <w:proofErr w:type="spellEnd"/>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6B7B68">
              <w:rPr>
                <w:rFonts w:ascii="Courier New" w:eastAsia="Times New Roman" w:hAnsi="Courier New" w:cs="Courier New"/>
              </w:rPr>
              <w:t>(</w:t>
            </w:r>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sidRPr="006B7B68">
              <w:rPr>
                <w:rFonts w:ascii="Courier New" w:eastAsia="Times New Roman" w:hAnsi="Courier New" w:cs="Courier New"/>
              </w:rPr>
              <w:t>IUnknown</w:t>
            </w:r>
            <w:proofErr w:type="spellEnd"/>
            <w:r w:rsidRPr="006B7B68">
              <w:rPr>
                <w:rFonts w:ascii="Courier New" w:eastAsia="Times New Roman" w:hAnsi="Courier New" w:cs="Courier New"/>
              </w:rPr>
              <w:t xml:space="preserve">* </w:t>
            </w:r>
            <w:proofErr w:type="spellStart"/>
            <w:r w:rsidRPr="006B7B68">
              <w:rPr>
                <w:rFonts w:ascii="Courier New" w:eastAsia="Times New Roman" w:hAnsi="Courier New" w:cs="Courier New"/>
              </w:rPr>
              <w:t>pDevice</w:t>
            </w:r>
            <w:proofErr w:type="spellEnd"/>
            <w:r w:rsidRPr="006B7B68">
              <w:rPr>
                <w:rFonts w:ascii="Courier New" w:eastAsia="Times New Roman" w:hAnsi="Courier New" w:cs="Courier New"/>
              </w:rPr>
              <w:t xml:space="preserve">, </w:t>
            </w:r>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sidR="00EF1CC7">
              <w:rPr>
                <w:rFonts w:ascii="Courier New" w:eastAsia="Times New Roman" w:hAnsi="Courier New" w:cs="Courier New"/>
              </w:rPr>
              <w:t>I</w:t>
            </w:r>
            <w:r w:rsidR="00E977A0">
              <w:rPr>
                <w:rFonts w:ascii="Courier New" w:eastAsia="Times New Roman" w:hAnsi="Courier New" w:cs="Courier New"/>
              </w:rPr>
              <w:t>Surface</w:t>
            </w:r>
            <w:r w:rsidRPr="007D2F29">
              <w:rPr>
                <w:rFonts w:ascii="Courier New" w:eastAsia="Times New Roman" w:hAnsi="Courier New" w:cs="Courier New"/>
              </w:rPr>
              <w:t>Consumer</w:t>
            </w:r>
            <w:proofErr w:type="spellEnd"/>
            <w:r w:rsidRPr="006B7B68">
              <w:rPr>
                <w:rFonts w:ascii="Courier New" w:eastAsia="Times New Roman" w:hAnsi="Courier New" w:cs="Courier New"/>
              </w:rPr>
              <w:t xml:space="preserve">** </w:t>
            </w:r>
            <w:proofErr w:type="spellStart"/>
            <w:r>
              <w:rPr>
                <w:rFonts w:ascii="Courier New" w:eastAsia="Times New Roman" w:hAnsi="Courier New" w:cs="Courier New"/>
              </w:rPr>
              <w:t>ppConsumer</w:t>
            </w:r>
            <w:proofErr w:type="spellEnd"/>
          </w:p>
          <w:p w:rsidR="00E07C08" w:rsidRPr="00453106"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6B7B68">
              <w:rPr>
                <w:rFonts w:ascii="Courier New" w:eastAsia="Times New Roman" w:hAnsi="Courier New" w:cs="Courier New"/>
              </w:rPr>
              <w:t>)</w:t>
            </w:r>
          </w:p>
        </w:tc>
      </w:tr>
    </w:tbl>
    <w:p w:rsidR="00E07C08" w:rsidRDefault="00E07C08" w:rsidP="00E07C08"/>
    <w:p w:rsidR="00E07C08" w:rsidRDefault="00E07C08" w:rsidP="00E07C08">
      <w:pPr>
        <w:pStyle w:val="Heading4"/>
        <w:numPr>
          <w:ilvl w:val="0"/>
          <w:numId w:val="0"/>
        </w:numPr>
      </w:pPr>
      <w:r>
        <w:t>Parameters:</w:t>
      </w:r>
    </w:p>
    <w:p w:rsidR="00E07C08" w:rsidRDefault="00E07C08" w:rsidP="00E07C08">
      <w:r>
        <w:tab/>
      </w:r>
      <w:proofErr w:type="spellStart"/>
      <w:proofErr w:type="gramStart"/>
      <w:r>
        <w:t>pDevice</w:t>
      </w:r>
      <w:proofErr w:type="spellEnd"/>
      <w:proofErr w:type="gramEnd"/>
      <w:r>
        <w:t xml:space="preserve"> is an in parameter.  </w:t>
      </w:r>
      <w:proofErr w:type="spellStart"/>
      <w:proofErr w:type="gramStart"/>
      <w:r>
        <w:t>ppConsumer</w:t>
      </w:r>
      <w:proofErr w:type="spellEnd"/>
      <w:proofErr w:type="gramEnd"/>
      <w:r>
        <w:t xml:space="preserve"> will return an producer object on return.</w:t>
      </w:r>
    </w:p>
    <w:p w:rsidR="00E07C08" w:rsidRDefault="00E07C08" w:rsidP="00E07C08">
      <w:pPr>
        <w:pStyle w:val="Heading4"/>
        <w:numPr>
          <w:ilvl w:val="0"/>
          <w:numId w:val="0"/>
        </w:numPr>
      </w:pPr>
      <w:r>
        <w:t>Return Values:</w:t>
      </w:r>
    </w:p>
    <w:p w:rsidR="00F738FF" w:rsidRDefault="00E07C08" w:rsidP="00F738FF">
      <w:r>
        <w:tab/>
      </w:r>
      <w:r w:rsidR="006D76A2">
        <w:t xml:space="preserve">If the device is not capable of sharing surfaces, </w:t>
      </w:r>
      <w:r>
        <w:t xml:space="preserve">  </w:t>
      </w:r>
      <w:r w:rsidR="006D76A2">
        <w:t>DXGI_ERROR_INVALID_CALL will be returned.</w:t>
      </w:r>
      <w:r w:rsidR="00F738FF">
        <w:t xml:space="preserve">  </w:t>
      </w:r>
    </w:p>
    <w:p w:rsidR="00E92E5C" w:rsidRDefault="00E92E5C" w:rsidP="00E92E5C">
      <w:pPr>
        <w:pStyle w:val="Heading4"/>
        <w:numPr>
          <w:ilvl w:val="0"/>
          <w:numId w:val="0"/>
        </w:numPr>
      </w:pPr>
      <w:r>
        <w:t>Remarks:</w:t>
      </w:r>
    </w:p>
    <w:p w:rsidR="00E92E5C" w:rsidRDefault="00E92E5C" w:rsidP="00E92E5C">
      <w:r>
        <w:tab/>
        <w:t xml:space="preserve">This function will open all of the surfaces in the queue for the input device and cache them.  Subsequent calls to </w:t>
      </w:r>
      <w:proofErr w:type="spellStart"/>
      <w:r>
        <w:t>Dequeue</w:t>
      </w:r>
      <w:proofErr w:type="spellEnd"/>
      <w:r>
        <w:t xml:space="preserve"> will simply go to the cache and not have to reopen the surfaces each time.</w:t>
      </w:r>
    </w:p>
    <w:p w:rsidR="00E92E5C" w:rsidRDefault="00E92E5C" w:rsidP="00F738FF"/>
    <w:p w:rsidR="00E07C08" w:rsidRDefault="00556719" w:rsidP="00274FF0">
      <w:pPr>
        <w:pStyle w:val="Heading4"/>
        <w:numPr>
          <w:ilvl w:val="3"/>
          <w:numId w:val="27"/>
        </w:numPr>
      </w:pPr>
      <w:r>
        <w:t xml:space="preserve">Cloning an </w:t>
      </w:r>
      <w:proofErr w:type="spellStart"/>
      <w:r>
        <w:t>I</w:t>
      </w:r>
      <w:r w:rsidR="00E07C08">
        <w:t>SurfaceQueue</w:t>
      </w:r>
      <w:proofErr w:type="spellEnd"/>
    </w:p>
    <w:p w:rsidR="00E07C08" w:rsidRDefault="00E07C08" w:rsidP="00E07C08">
      <w:pPr>
        <w:ind w:firstLine="720"/>
        <w:rPr>
          <w:rFonts w:cs="Arial"/>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5737"/>
      </w:tblGrid>
      <w:tr w:rsidR="00E07C08" w:rsidTr="00BD0510">
        <w:tc>
          <w:tcPr>
            <w:tcW w:w="0" w:type="auto"/>
            <w:shd w:val="clear" w:color="auto" w:fill="BFBFBF" w:themeFill="background1" w:themeFillShade="BF"/>
          </w:tcPr>
          <w:p w:rsidR="00DE3986" w:rsidRDefault="00DE3986"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typedef</w:t>
            </w:r>
            <w:proofErr w:type="spellEnd"/>
            <w:r>
              <w:rPr>
                <w:rFonts w:ascii="Courier New" w:eastAsia="Times New Roman" w:hAnsi="Courier New" w:cs="Courier New"/>
              </w:rPr>
              <w:t xml:space="preserve"> </w:t>
            </w:r>
            <w:proofErr w:type="spellStart"/>
            <w:r>
              <w:rPr>
                <w:rFonts w:ascii="Courier New" w:eastAsia="Times New Roman" w:hAnsi="Courier New" w:cs="Courier New"/>
              </w:rPr>
              <w:t>struct</w:t>
            </w:r>
            <w:proofErr w:type="spellEnd"/>
            <w:r>
              <w:rPr>
                <w:rFonts w:ascii="Courier New" w:eastAsia="Times New Roman" w:hAnsi="Courier New" w:cs="Courier New"/>
              </w:rPr>
              <w:t xml:space="preserve"> SHARED_SURFACE_QUEUE_CLONE_DESC</w:t>
            </w:r>
          </w:p>
          <w:p w:rsidR="00DE3986" w:rsidRDefault="00DE3986"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p w:rsidR="00DE3986" w:rsidRPr="00DE3986" w:rsidRDefault="00DE3986" w:rsidP="00DE3986">
            <w:pPr>
              <w:spacing w:after="0"/>
              <w:rPr>
                <w:rFonts w:ascii="Courier New" w:eastAsia="Times New Roman" w:hAnsi="Courier New" w:cs="Courier New"/>
              </w:rPr>
            </w:pPr>
            <w:r>
              <w:rPr>
                <w:color w:val="003F75" w:themeColor="background2" w:themeShade="40"/>
              </w:rPr>
              <w:t xml:space="preserve">   </w:t>
            </w:r>
            <w:r w:rsidR="00621C09">
              <w:rPr>
                <w:color w:val="003F75" w:themeColor="background2" w:themeShade="40"/>
              </w:rPr>
              <w:t xml:space="preserve"> </w:t>
            </w:r>
            <w:r>
              <w:rPr>
                <w:color w:val="003F75" w:themeColor="background2" w:themeShade="40"/>
              </w:rPr>
              <w:t xml:space="preserve">  </w:t>
            </w:r>
            <w:r w:rsidRPr="00DE3986">
              <w:rPr>
                <w:rFonts w:ascii="Courier New" w:eastAsia="Times New Roman" w:hAnsi="Courier New" w:cs="Courier New"/>
              </w:rPr>
              <w:t xml:space="preserve">UINT                  </w:t>
            </w:r>
            <w:proofErr w:type="spellStart"/>
            <w:r w:rsidRPr="00DE3986">
              <w:rPr>
                <w:rFonts w:ascii="Courier New" w:eastAsia="Times New Roman" w:hAnsi="Courier New" w:cs="Courier New"/>
              </w:rPr>
              <w:t>MetaDataSize</w:t>
            </w:r>
            <w:proofErr w:type="spellEnd"/>
            <w:r w:rsidRPr="00DE3986">
              <w:rPr>
                <w:rFonts w:ascii="Courier New" w:eastAsia="Times New Roman" w:hAnsi="Courier New" w:cs="Courier New"/>
              </w:rPr>
              <w:t>;</w:t>
            </w:r>
          </w:p>
          <w:p w:rsidR="00DE3986" w:rsidRPr="00DE3986" w:rsidRDefault="00DE3986" w:rsidP="00DE3986">
            <w:pPr>
              <w:spacing w:after="0"/>
              <w:rPr>
                <w:rFonts w:ascii="Courier New" w:eastAsia="Times New Roman" w:hAnsi="Courier New" w:cs="Courier New"/>
              </w:rPr>
            </w:pPr>
            <w:r w:rsidRPr="00DE3986">
              <w:rPr>
                <w:rFonts w:ascii="Courier New" w:eastAsia="Times New Roman" w:hAnsi="Courier New" w:cs="Courier New"/>
              </w:rPr>
              <w:t xml:space="preserve">  DWORD                 Flags;</w:t>
            </w:r>
          </w:p>
          <w:p w:rsidR="00DE3986" w:rsidRDefault="00DE3986"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SHARED_SURFACE_QUEUE_CLONE_DESC;</w:t>
            </w:r>
          </w:p>
          <w:p w:rsidR="00DE3986" w:rsidRDefault="00DE3986"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E07C08" w:rsidRPr="00453106"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HRESULT Clone </w:t>
            </w:r>
          </w:p>
          <w:p w:rsidR="00E07C08" w:rsidRPr="00453106"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53106">
              <w:rPr>
                <w:rFonts w:ascii="Courier New" w:eastAsia="Times New Roman" w:hAnsi="Courier New" w:cs="Courier New"/>
              </w:rPr>
              <w:t xml:space="preserve">    </w:t>
            </w:r>
            <w:r w:rsidRPr="008D2B76">
              <w:rPr>
                <w:rFonts w:ascii="Courier New" w:eastAsia="Times New Roman" w:hAnsi="Courier New" w:cs="Courier New"/>
              </w:rPr>
              <w:t xml:space="preserve">SHARED_SURFACE_QUEUE_CLONE_DESC* </w:t>
            </w:r>
            <w:proofErr w:type="spellStart"/>
            <w:r w:rsidRPr="008D2B76">
              <w:rPr>
                <w:rFonts w:ascii="Courier New" w:eastAsia="Times New Roman" w:hAnsi="Courier New" w:cs="Courier New"/>
              </w:rPr>
              <w:t>pDesc</w:t>
            </w:r>
            <w:proofErr w:type="spellEnd"/>
            <w:r w:rsidRPr="008D2B76">
              <w:rPr>
                <w:rFonts w:ascii="Courier New" w:eastAsia="Times New Roman" w:hAnsi="Courier New" w:cs="Courier New"/>
              </w:rPr>
              <w:t>,</w:t>
            </w:r>
          </w:p>
          <w:p w:rsidR="00E07C08"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lastRenderedPageBreak/>
              <w:t xml:space="preserve">    </w:t>
            </w:r>
            <w:proofErr w:type="spellStart"/>
            <w:r w:rsidR="000B0FB2">
              <w:rPr>
                <w:rFonts w:ascii="Courier New" w:eastAsia="Times New Roman" w:hAnsi="Courier New" w:cs="Courier New"/>
              </w:rPr>
              <w:t>I</w:t>
            </w:r>
            <w:r w:rsidRPr="008D2B76">
              <w:rPr>
                <w:rFonts w:ascii="Courier New" w:eastAsia="Times New Roman" w:hAnsi="Courier New" w:cs="Courier New"/>
              </w:rPr>
              <w:t>SurfaceQueue</w:t>
            </w:r>
            <w:proofErr w:type="spellEnd"/>
            <w:r w:rsidRPr="008D2B76">
              <w:rPr>
                <w:rFonts w:ascii="Courier New" w:eastAsia="Times New Roman" w:hAnsi="Courier New" w:cs="Courier New"/>
              </w:rPr>
              <w:t xml:space="preserve">**      </w:t>
            </w:r>
            <w:r>
              <w:rPr>
                <w:rFonts w:ascii="Courier New" w:eastAsia="Times New Roman" w:hAnsi="Courier New" w:cs="Courier New"/>
              </w:rPr>
              <w:t xml:space="preserve"> </w:t>
            </w:r>
            <w:r w:rsidR="00D301E1">
              <w:rPr>
                <w:rFonts w:ascii="Courier New" w:eastAsia="Times New Roman" w:hAnsi="Courier New" w:cs="Courier New"/>
              </w:rPr>
              <w:t xml:space="preserve">      </w:t>
            </w:r>
            <w:proofErr w:type="spellStart"/>
            <w:r w:rsidRPr="008D2B76">
              <w:rPr>
                <w:rFonts w:ascii="Courier New" w:eastAsia="Times New Roman" w:hAnsi="Courier New" w:cs="Courier New"/>
              </w:rPr>
              <w:t>ppQueue</w:t>
            </w:r>
            <w:proofErr w:type="spellEnd"/>
          </w:p>
          <w:p w:rsidR="00E07C08" w:rsidRPr="00453106" w:rsidRDefault="00E07C0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tc>
      </w:tr>
    </w:tbl>
    <w:p w:rsidR="00E07C08" w:rsidRDefault="00E07C08" w:rsidP="00E07C08"/>
    <w:p w:rsidR="00E07C08" w:rsidRDefault="00E07C08" w:rsidP="00E07C08">
      <w:pPr>
        <w:pStyle w:val="Heading4"/>
        <w:numPr>
          <w:ilvl w:val="0"/>
          <w:numId w:val="0"/>
        </w:numPr>
      </w:pPr>
      <w:r>
        <w:t>Parameters:</w:t>
      </w:r>
    </w:p>
    <w:p w:rsidR="00E07C08" w:rsidRDefault="00E07C08" w:rsidP="00435447">
      <w:r>
        <w:tab/>
      </w:r>
      <w:proofErr w:type="spellStart"/>
      <w:proofErr w:type="gramStart"/>
      <w:r>
        <w:t>pDesc</w:t>
      </w:r>
      <w:proofErr w:type="spellEnd"/>
      <w:proofErr w:type="gramEnd"/>
      <w:r>
        <w:t xml:space="preserve"> is an in parameter and should be initialized.  </w:t>
      </w:r>
      <w:proofErr w:type="spellStart"/>
      <w:proofErr w:type="gramStart"/>
      <w:r>
        <w:t>ppQueue</w:t>
      </w:r>
      <w:proofErr w:type="spellEnd"/>
      <w:proofErr w:type="gramEnd"/>
      <w:r>
        <w:t xml:space="preserve"> will return the initialized object on return.</w:t>
      </w:r>
      <w:r w:rsidR="00F47C81">
        <w:t xml:space="preserve">  </w:t>
      </w:r>
      <w:proofErr w:type="spellStart"/>
      <w:r w:rsidR="00F47C81">
        <w:t>MetaDataSize</w:t>
      </w:r>
      <w:proofErr w:type="spellEnd"/>
      <w:r w:rsidR="00F47C81">
        <w:t xml:space="preserve"> and Flags have the same behavior as they do for </w:t>
      </w:r>
      <w:proofErr w:type="spellStart"/>
      <w:r w:rsidR="00F47C81">
        <w:t>CreateSurfaceQueue</w:t>
      </w:r>
      <w:proofErr w:type="spellEnd"/>
      <w:r w:rsidR="00F47C81">
        <w:t>.</w:t>
      </w:r>
      <w:r>
        <w:t xml:space="preserve"> </w:t>
      </w:r>
    </w:p>
    <w:p w:rsidR="009B0A46" w:rsidRDefault="009B0A46" w:rsidP="009B0A46">
      <w:pPr>
        <w:pStyle w:val="Heading4"/>
        <w:numPr>
          <w:ilvl w:val="0"/>
          <w:numId w:val="0"/>
        </w:numPr>
      </w:pPr>
      <w:r>
        <w:t>Remarks:</w:t>
      </w:r>
    </w:p>
    <w:p w:rsidR="009B0A46" w:rsidRPr="009B0A46" w:rsidRDefault="009B0A46" w:rsidP="009B0A46">
      <w:r>
        <w:tab/>
        <w:t>You can clone from any existing queue object; it does not have to be the root.  The behavior is identical and it does not make a difference.</w:t>
      </w:r>
    </w:p>
    <w:p w:rsidR="007B5C26" w:rsidRDefault="00F07D54" w:rsidP="00E13474">
      <w:pPr>
        <w:pStyle w:val="Heading3"/>
      </w:pPr>
      <w:proofErr w:type="spellStart"/>
      <w:r>
        <w:t>I</w:t>
      </w:r>
      <w:r w:rsidR="00E13474">
        <w:t>SurfaceConsumer</w:t>
      </w:r>
      <w:proofErr w:type="spellEnd"/>
    </w:p>
    <w:p w:rsidR="00526901" w:rsidRDefault="00526901" w:rsidP="00526901">
      <w:pPr>
        <w:ind w:firstLine="720"/>
        <w:rPr>
          <w:rFonts w:cs="Arial"/>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6408"/>
      </w:tblGrid>
      <w:tr w:rsidR="00526901" w:rsidTr="00BD0510">
        <w:tc>
          <w:tcPr>
            <w:tcW w:w="6408" w:type="dxa"/>
            <w:shd w:val="clear" w:color="auto" w:fill="BFBFBF" w:themeFill="background1" w:themeFillShade="BF"/>
          </w:tcPr>
          <w:p w:rsidR="00526901" w:rsidRPr="00453106"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8D2B76">
              <w:rPr>
                <w:rFonts w:ascii="Courier New" w:eastAsia="Times New Roman" w:hAnsi="Courier New" w:cs="Courier New"/>
              </w:rPr>
              <w:t xml:space="preserve">HRESULT </w:t>
            </w:r>
            <w:proofErr w:type="spellStart"/>
            <w:r>
              <w:rPr>
                <w:rFonts w:ascii="Courier New" w:eastAsia="Times New Roman" w:hAnsi="Courier New" w:cs="Courier New"/>
              </w:rPr>
              <w:t>Dequeue</w:t>
            </w:r>
            <w:proofErr w:type="spellEnd"/>
          </w:p>
          <w:p w:rsidR="00526901" w:rsidRPr="00453106"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p w:rsidR="00526901" w:rsidRPr="00453106"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53106">
              <w:rPr>
                <w:rFonts w:ascii="Courier New" w:eastAsia="Times New Roman" w:hAnsi="Courier New" w:cs="Courier New"/>
              </w:rPr>
              <w:t xml:space="preserve">    </w:t>
            </w:r>
            <w:r w:rsidRPr="006434C0">
              <w:rPr>
                <w:rFonts w:ascii="Courier New" w:eastAsia="Times New Roman" w:hAnsi="Courier New" w:cs="Courier New"/>
              </w:rPr>
              <w:t>REFIID        id</w:t>
            </w:r>
            <w:r w:rsidRPr="008D2B76">
              <w:rPr>
                <w:rFonts w:ascii="Courier New" w:eastAsia="Times New Roman" w:hAnsi="Courier New" w:cs="Courier New"/>
              </w:rPr>
              <w:t>,</w:t>
            </w:r>
          </w:p>
          <w:p w:rsidR="00526901" w:rsidRPr="00453106"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53106">
              <w:rPr>
                <w:rFonts w:ascii="Courier New" w:eastAsia="Times New Roman" w:hAnsi="Courier New" w:cs="Courier New"/>
              </w:rPr>
              <w:t xml:space="preserve">    </w:t>
            </w:r>
            <w:r w:rsidRPr="006434C0">
              <w:rPr>
                <w:rFonts w:ascii="Courier New" w:eastAsia="Times New Roman" w:hAnsi="Courier New" w:cs="Courier New"/>
              </w:rPr>
              <w:t xml:space="preserve">void**       </w:t>
            </w:r>
            <w:r>
              <w:rPr>
                <w:rFonts w:ascii="Courier New" w:eastAsia="Times New Roman" w:hAnsi="Courier New" w:cs="Courier New"/>
              </w:rPr>
              <w:t xml:space="preserve"> </w:t>
            </w:r>
            <w:proofErr w:type="spellStart"/>
            <w:r w:rsidRPr="006434C0">
              <w:rPr>
                <w:rFonts w:ascii="Courier New" w:eastAsia="Times New Roman" w:hAnsi="Courier New" w:cs="Courier New"/>
              </w:rPr>
              <w:t>ppSurface</w:t>
            </w:r>
            <w:proofErr w:type="spellEnd"/>
            <w:r w:rsidRPr="008D2B76">
              <w:rPr>
                <w:rFonts w:ascii="Courier New" w:eastAsia="Times New Roman" w:hAnsi="Courier New" w:cs="Courier New"/>
              </w:rPr>
              <w:t>,</w:t>
            </w:r>
          </w:p>
          <w:p w:rsidR="00526901"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53106">
              <w:rPr>
                <w:rFonts w:ascii="Courier New" w:eastAsia="Times New Roman" w:hAnsi="Courier New" w:cs="Courier New"/>
              </w:rPr>
              <w:t xml:space="preserve">    </w:t>
            </w:r>
            <w:r w:rsidRPr="006434C0">
              <w:rPr>
                <w:rFonts w:ascii="Courier New" w:eastAsia="Times New Roman" w:hAnsi="Courier New" w:cs="Courier New"/>
              </w:rPr>
              <w:t xml:space="preserve">void*        </w:t>
            </w:r>
            <w:r>
              <w:rPr>
                <w:rFonts w:ascii="Courier New" w:eastAsia="Times New Roman" w:hAnsi="Courier New" w:cs="Courier New"/>
              </w:rPr>
              <w:t xml:space="preserve"> </w:t>
            </w:r>
            <w:proofErr w:type="spellStart"/>
            <w:r w:rsidRPr="006434C0">
              <w:rPr>
                <w:rFonts w:ascii="Courier New" w:eastAsia="Times New Roman" w:hAnsi="Courier New" w:cs="Courier New"/>
              </w:rPr>
              <w:t>pBuffer</w:t>
            </w:r>
            <w:proofErr w:type="spellEnd"/>
            <w:r w:rsidRPr="008D2B76">
              <w:rPr>
                <w:rFonts w:ascii="Courier New" w:eastAsia="Times New Roman" w:hAnsi="Courier New" w:cs="Courier New"/>
              </w:rPr>
              <w:t>,</w:t>
            </w:r>
          </w:p>
          <w:p w:rsidR="00526901"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Pr="006434C0">
              <w:rPr>
                <w:rFonts w:ascii="Courier New" w:eastAsia="Times New Roman" w:hAnsi="Courier New" w:cs="Courier New"/>
              </w:rPr>
              <w:t xml:space="preserve">UINT*    </w:t>
            </w:r>
            <w:r>
              <w:rPr>
                <w:rFonts w:ascii="Courier New" w:eastAsia="Times New Roman" w:hAnsi="Courier New" w:cs="Courier New"/>
              </w:rPr>
              <w:t xml:space="preserve">     </w:t>
            </w:r>
            <w:proofErr w:type="spellStart"/>
            <w:r>
              <w:rPr>
                <w:rFonts w:ascii="Courier New" w:eastAsia="Times New Roman" w:hAnsi="Courier New" w:cs="Courier New"/>
              </w:rPr>
              <w:t>p</w:t>
            </w:r>
            <w:r w:rsidRPr="006434C0">
              <w:rPr>
                <w:rFonts w:ascii="Courier New" w:eastAsia="Times New Roman" w:hAnsi="Courier New" w:cs="Courier New"/>
              </w:rPr>
              <w:t>BufferSize</w:t>
            </w:r>
            <w:proofErr w:type="spellEnd"/>
            <w:r>
              <w:rPr>
                <w:rFonts w:ascii="Courier New" w:eastAsia="Times New Roman" w:hAnsi="Courier New" w:cs="Courier New"/>
              </w:rPr>
              <w:t>,</w:t>
            </w:r>
          </w:p>
          <w:p w:rsidR="00526901"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Pr="006434C0">
              <w:rPr>
                <w:rFonts w:ascii="Courier New" w:eastAsia="Times New Roman" w:hAnsi="Courier New" w:cs="Courier New"/>
              </w:rPr>
              <w:t xml:space="preserve">DWORD         </w:t>
            </w:r>
            <w:proofErr w:type="spellStart"/>
            <w:r w:rsidRPr="006434C0">
              <w:rPr>
                <w:rFonts w:ascii="Courier New" w:eastAsia="Times New Roman" w:hAnsi="Courier New" w:cs="Courier New"/>
              </w:rPr>
              <w:t>dwTimeout</w:t>
            </w:r>
            <w:proofErr w:type="spellEnd"/>
          </w:p>
          <w:p w:rsidR="00526901" w:rsidRPr="00453106" w:rsidRDefault="00526901"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tc>
      </w:tr>
    </w:tbl>
    <w:p w:rsidR="00526901" w:rsidRDefault="00526901" w:rsidP="00526901"/>
    <w:p w:rsidR="00526901" w:rsidRDefault="00526901" w:rsidP="00526901">
      <w:pPr>
        <w:pStyle w:val="Heading4"/>
        <w:numPr>
          <w:ilvl w:val="0"/>
          <w:numId w:val="0"/>
        </w:numPr>
      </w:pPr>
      <w:r>
        <w:t>Parameters:</w:t>
      </w:r>
    </w:p>
    <w:p w:rsidR="00526901" w:rsidRDefault="00526901" w:rsidP="00526901">
      <w:pPr>
        <w:ind w:left="720"/>
      </w:pPr>
      <w:proofErr w:type="gramStart"/>
      <w:r>
        <w:t>id</w:t>
      </w:r>
      <w:proofErr w:type="gramEnd"/>
      <w:r>
        <w:t xml:space="preserve">, </w:t>
      </w:r>
      <w:proofErr w:type="spellStart"/>
      <w:r>
        <w:t>pBuffer</w:t>
      </w:r>
      <w:proofErr w:type="spellEnd"/>
      <w:r>
        <w:t xml:space="preserve"> and </w:t>
      </w:r>
      <w:proofErr w:type="spellStart"/>
      <w:r>
        <w:t>dwTimeout</w:t>
      </w:r>
      <w:proofErr w:type="spellEnd"/>
      <w:r>
        <w:t xml:space="preserve"> are in parameters.  </w:t>
      </w:r>
      <w:proofErr w:type="spellStart"/>
      <w:proofErr w:type="gramStart"/>
      <w:r>
        <w:t>ppSurface</w:t>
      </w:r>
      <w:proofErr w:type="spellEnd"/>
      <w:proofErr w:type="gramEnd"/>
      <w:r>
        <w:t xml:space="preserve"> is an out parameter and </w:t>
      </w:r>
      <w:proofErr w:type="spellStart"/>
      <w:r>
        <w:t>pBufferSize</w:t>
      </w:r>
      <w:proofErr w:type="spellEnd"/>
      <w:r>
        <w:t xml:space="preserve"> is both an in and out parameter.  </w:t>
      </w:r>
    </w:p>
    <w:p w:rsidR="00A925D6" w:rsidRDefault="00526901" w:rsidP="00A925D6">
      <w:pPr>
        <w:spacing w:after="0"/>
        <w:ind w:left="720"/>
      </w:pPr>
      <w:proofErr w:type="spellStart"/>
      <w:proofErr w:type="gramStart"/>
      <w:r w:rsidRPr="002C7D61">
        <w:rPr>
          <w:b/>
          <w:i/>
        </w:rPr>
        <w:t>id</w:t>
      </w:r>
      <w:proofErr w:type="spellEnd"/>
      <w:proofErr w:type="gramEnd"/>
      <w:r>
        <w:t xml:space="preserve"> should be the REFIID for a 2D surface of the consuming device.  </w:t>
      </w:r>
      <w:r w:rsidR="00A925D6">
        <w:t>If the consuming device is:</w:t>
      </w:r>
    </w:p>
    <w:p w:rsidR="00A925D6" w:rsidRDefault="00A925D6" w:rsidP="00A925D6">
      <w:pPr>
        <w:spacing w:after="0"/>
        <w:ind w:left="720" w:firstLine="720"/>
      </w:pPr>
      <w:r>
        <w:t>IDirect3DDevice9, the REFIID should be __</w:t>
      </w:r>
      <w:proofErr w:type="spellStart"/>
      <w:proofErr w:type="gramStart"/>
      <w:r>
        <w:t>uuidof</w:t>
      </w:r>
      <w:proofErr w:type="spellEnd"/>
      <w:r>
        <w:t>(</w:t>
      </w:r>
      <w:proofErr w:type="gramEnd"/>
      <w:r>
        <w:t>IDirect3DTexture9)</w:t>
      </w:r>
    </w:p>
    <w:p w:rsidR="00A925D6" w:rsidRDefault="00A925D6" w:rsidP="00A925D6">
      <w:pPr>
        <w:spacing w:after="0"/>
        <w:ind w:left="720" w:firstLine="720"/>
      </w:pPr>
      <w:r>
        <w:t>ID3D10Device, the REFIID should be __</w:t>
      </w:r>
      <w:proofErr w:type="spellStart"/>
      <w:proofErr w:type="gramStart"/>
      <w:r>
        <w:t>uuidof</w:t>
      </w:r>
      <w:proofErr w:type="spellEnd"/>
      <w:r>
        <w:t>(</w:t>
      </w:r>
      <w:proofErr w:type="gramEnd"/>
      <w:r>
        <w:t>ID3D10Texture2D)</w:t>
      </w:r>
    </w:p>
    <w:p w:rsidR="00A925D6" w:rsidRDefault="00A925D6" w:rsidP="00A925D6">
      <w:pPr>
        <w:spacing w:after="0"/>
        <w:ind w:left="720" w:firstLine="720"/>
      </w:pPr>
      <w:r>
        <w:t>ID3D11Device, the REFIID should be __</w:t>
      </w:r>
      <w:proofErr w:type="spellStart"/>
      <w:proofErr w:type="gramStart"/>
      <w:r>
        <w:t>uuidof</w:t>
      </w:r>
      <w:proofErr w:type="spellEnd"/>
      <w:r>
        <w:t>(</w:t>
      </w:r>
      <w:proofErr w:type="gramEnd"/>
      <w:r>
        <w:t>ID3D11Texture2D)</w:t>
      </w:r>
    </w:p>
    <w:p w:rsidR="00A925D6" w:rsidRDefault="00A925D6" w:rsidP="00A925D6">
      <w:pPr>
        <w:spacing w:after="0"/>
        <w:ind w:left="720" w:firstLine="720"/>
      </w:pPr>
    </w:p>
    <w:p w:rsidR="00526901" w:rsidRDefault="00526901" w:rsidP="00526901">
      <w:r>
        <w:tab/>
      </w:r>
      <w:proofErr w:type="spellStart"/>
      <w:proofErr w:type="gramStart"/>
      <w:r w:rsidRPr="002C7D61">
        <w:rPr>
          <w:b/>
          <w:i/>
        </w:rPr>
        <w:t>ppSurface</w:t>
      </w:r>
      <w:proofErr w:type="spellEnd"/>
      <w:proofErr w:type="gramEnd"/>
      <w:r>
        <w:t xml:space="preserve"> upon returning will contain a pointer to the surface.</w:t>
      </w:r>
    </w:p>
    <w:p w:rsidR="00526901" w:rsidRDefault="00526901" w:rsidP="00526901">
      <w:pPr>
        <w:ind w:left="720"/>
      </w:pPr>
      <w:proofErr w:type="spellStart"/>
      <w:proofErr w:type="gramStart"/>
      <w:r w:rsidRPr="002C7D61">
        <w:rPr>
          <w:b/>
          <w:i/>
        </w:rPr>
        <w:t>pBuffer</w:t>
      </w:r>
      <w:proofErr w:type="spellEnd"/>
      <w:proofErr w:type="gramEnd"/>
      <w:r>
        <w:t xml:space="preserve"> is an optional parameter and if not null, on return, will contain the meta data that was passed in on the </w:t>
      </w:r>
      <w:r w:rsidR="00EB1A42">
        <w:t xml:space="preserve">corresponding </w:t>
      </w:r>
      <w:proofErr w:type="spellStart"/>
      <w:r>
        <w:t>enqueue</w:t>
      </w:r>
      <w:proofErr w:type="spellEnd"/>
      <w:r>
        <w:t xml:space="preserve"> call.</w:t>
      </w:r>
    </w:p>
    <w:p w:rsidR="00526901" w:rsidRDefault="00526901" w:rsidP="00526901">
      <w:pPr>
        <w:ind w:left="720"/>
      </w:pPr>
      <w:proofErr w:type="spellStart"/>
      <w:proofErr w:type="gramStart"/>
      <w:r>
        <w:rPr>
          <w:b/>
          <w:i/>
        </w:rPr>
        <w:t>p</w:t>
      </w:r>
      <w:r w:rsidRPr="002C7D61">
        <w:rPr>
          <w:b/>
          <w:i/>
        </w:rPr>
        <w:t>BufferSize</w:t>
      </w:r>
      <w:proofErr w:type="spellEnd"/>
      <w:proofErr w:type="gramEnd"/>
      <w:r>
        <w:t xml:space="preserve"> is the size of </w:t>
      </w:r>
      <w:proofErr w:type="spellStart"/>
      <w:r>
        <w:t>pBuffer</w:t>
      </w:r>
      <w:proofErr w:type="spellEnd"/>
      <w:r>
        <w:t xml:space="preserve"> (in bytes).  On return it will contain the number of bytes return to </w:t>
      </w:r>
      <w:proofErr w:type="spellStart"/>
      <w:r>
        <w:t>pBuffer</w:t>
      </w:r>
      <w:proofErr w:type="spellEnd"/>
      <w:r>
        <w:t xml:space="preserve">.  If the </w:t>
      </w:r>
      <w:proofErr w:type="spellStart"/>
      <w:r>
        <w:t>enqueue</w:t>
      </w:r>
      <w:proofErr w:type="spellEnd"/>
      <w:r>
        <w:t xml:space="preserve"> call did not provide metadata, </w:t>
      </w:r>
      <w:proofErr w:type="spellStart"/>
      <w:r>
        <w:t>pBuffer</w:t>
      </w:r>
      <w:proofErr w:type="spellEnd"/>
      <w:r>
        <w:t xml:space="preserve"> will be set to 0.</w:t>
      </w:r>
    </w:p>
    <w:p w:rsidR="00526901" w:rsidRPr="006434C0" w:rsidRDefault="00526901" w:rsidP="00526901">
      <w:pPr>
        <w:ind w:left="720"/>
      </w:pPr>
      <w:proofErr w:type="spellStart"/>
      <w:proofErr w:type="gramStart"/>
      <w:r>
        <w:rPr>
          <w:b/>
          <w:i/>
        </w:rPr>
        <w:t>dwTimeout</w:t>
      </w:r>
      <w:proofErr w:type="spellEnd"/>
      <w:proofErr w:type="gramEnd"/>
      <w:r>
        <w:t xml:space="preserve"> specifics a timeout value for this function.  See the remarks for more detail.</w:t>
      </w:r>
      <w:r w:rsidRPr="006434C0">
        <w:t xml:space="preserve"> </w:t>
      </w:r>
    </w:p>
    <w:p w:rsidR="00526901" w:rsidRDefault="00526901" w:rsidP="00526901">
      <w:pPr>
        <w:pStyle w:val="Heading4"/>
        <w:numPr>
          <w:ilvl w:val="0"/>
          <w:numId w:val="0"/>
        </w:numPr>
      </w:pPr>
      <w:r>
        <w:t>Return Values:</w:t>
      </w:r>
    </w:p>
    <w:p w:rsidR="00526901" w:rsidRDefault="00526901" w:rsidP="00526901">
      <w:r>
        <w:tab/>
        <w:t xml:space="preserve">This function can return WAIT_TIMEOUT is a timeout value is used.  See remarks.  </w:t>
      </w:r>
      <w:r w:rsidR="006C7604">
        <w:t xml:space="preserve">If the function returns because no surfaces are </w:t>
      </w:r>
      <w:proofErr w:type="spellStart"/>
      <w:r w:rsidR="006C7604">
        <w:t>availible</w:t>
      </w:r>
      <w:proofErr w:type="spellEnd"/>
      <w:r w:rsidR="006C7604">
        <w:t xml:space="preserve">, </w:t>
      </w:r>
      <w:proofErr w:type="spellStart"/>
      <w:r w:rsidR="006C7604">
        <w:t>ppSurface</w:t>
      </w:r>
      <w:proofErr w:type="spellEnd"/>
      <w:r w:rsidR="006C7604">
        <w:t xml:space="preserve"> will be set to NULL, </w:t>
      </w:r>
      <w:proofErr w:type="spellStart"/>
      <w:r w:rsidR="006C7604">
        <w:t>pBufferSize</w:t>
      </w:r>
      <w:proofErr w:type="spellEnd"/>
      <w:r w:rsidR="006C7604">
        <w:t xml:space="preserve"> will be set to 0 and the function will return 0x80070120</w:t>
      </w:r>
      <w:r w:rsidR="00D2502D">
        <w:t xml:space="preserve"> (WIN32_TO_</w:t>
      </w:r>
      <w:proofErr w:type="gramStart"/>
      <w:r w:rsidR="00D2502D">
        <w:t>HRESULT(</w:t>
      </w:r>
      <w:proofErr w:type="gramEnd"/>
      <w:r w:rsidR="00D2502D">
        <w:t>WAIT_TIMEOUT)).</w:t>
      </w:r>
    </w:p>
    <w:p w:rsidR="00526901" w:rsidRDefault="00526901" w:rsidP="00526901">
      <w:pPr>
        <w:pStyle w:val="Heading4"/>
        <w:numPr>
          <w:ilvl w:val="0"/>
          <w:numId w:val="0"/>
        </w:numPr>
      </w:pPr>
      <w:r>
        <w:t>Remarks:</w:t>
      </w:r>
    </w:p>
    <w:p w:rsidR="00E13474" w:rsidRDefault="005F0FF5" w:rsidP="007B5C26">
      <w:r>
        <w:t xml:space="preserve">This API can block if the queue is empty.  The </w:t>
      </w:r>
      <w:proofErr w:type="spellStart"/>
      <w:r>
        <w:t>dwTimeout</w:t>
      </w:r>
      <w:proofErr w:type="spellEnd"/>
      <w:r>
        <w:t xml:space="preserve"> parameter works identically to the windows synchronization APIs (i.e. </w:t>
      </w:r>
      <w:proofErr w:type="spellStart"/>
      <w:r>
        <w:t>WaitForSingleObject</w:t>
      </w:r>
      <w:proofErr w:type="spellEnd"/>
      <w:r>
        <w:t xml:space="preserve">).  If the user wants non-blocking behavior, a timeout of 0 should be used.  </w:t>
      </w:r>
    </w:p>
    <w:p w:rsidR="000555EA" w:rsidRDefault="000555EA" w:rsidP="007B5C26"/>
    <w:p w:rsidR="00780607" w:rsidRDefault="005F0FF5" w:rsidP="00AD5442">
      <w:pPr>
        <w:pStyle w:val="Heading3"/>
      </w:pPr>
      <w:proofErr w:type="spellStart"/>
      <w:r>
        <w:lastRenderedPageBreak/>
        <w:t>I</w:t>
      </w:r>
      <w:r w:rsidR="00B130E4">
        <w:t>SurfaceProducer</w:t>
      </w:r>
      <w:proofErr w:type="spellEnd"/>
    </w:p>
    <w:p w:rsidR="00D50040" w:rsidRDefault="00D50040" w:rsidP="00D50040">
      <w:r>
        <w:t xml:space="preserve">This interface provides 2 APIs that allows the app to </w:t>
      </w:r>
      <w:proofErr w:type="spellStart"/>
      <w:r>
        <w:t>enqueue</w:t>
      </w:r>
      <w:proofErr w:type="spellEnd"/>
      <w:r>
        <w:t xml:space="preserve"> surfaces.  Once a surface is </w:t>
      </w:r>
      <w:proofErr w:type="spellStart"/>
      <w:r>
        <w:t>enqueued</w:t>
      </w:r>
      <w:proofErr w:type="spellEnd"/>
      <w:r>
        <w:t>, the surface pointer is no longer valid and not safe to use.</w:t>
      </w:r>
      <w:r w:rsidR="0023777D">
        <w:t xml:space="preserve">  The only thing that app should do with the pointer is Release it.</w:t>
      </w:r>
    </w:p>
    <w:tbl>
      <w:tblPr>
        <w:tblW w:w="8700" w:type="dxa"/>
        <w:tblInd w:w="608" w:type="dxa"/>
        <w:tblBorders>
          <w:top w:val="single" w:sz="12" w:space="0" w:color="000000"/>
          <w:bottom w:val="single" w:sz="12" w:space="0" w:color="000000"/>
        </w:tblBorders>
        <w:tblLook w:val="01E0" w:firstRow="1" w:lastRow="1" w:firstColumn="1" w:lastColumn="1" w:noHBand="0" w:noVBand="0"/>
      </w:tblPr>
      <w:tblGrid>
        <w:gridCol w:w="3373"/>
        <w:gridCol w:w="5327"/>
      </w:tblGrid>
      <w:tr w:rsidR="006206C2" w:rsidRPr="000360CC" w:rsidTr="00BD0510">
        <w:tc>
          <w:tcPr>
            <w:tcW w:w="3373" w:type="dxa"/>
            <w:tcBorders>
              <w:top w:val="single" w:sz="12" w:space="0" w:color="000000"/>
              <w:bottom w:val="single" w:sz="6" w:space="0" w:color="000000"/>
              <w:right w:val="single" w:sz="6" w:space="0" w:color="000000"/>
            </w:tcBorders>
          </w:tcPr>
          <w:p w:rsidR="006206C2" w:rsidRDefault="00500D27" w:rsidP="00BD0510">
            <w:pPr>
              <w:rPr>
                <w:rFonts w:cs="Arial"/>
                <w:b/>
                <w:bCs/>
              </w:rPr>
            </w:pPr>
            <w:proofErr w:type="spellStart"/>
            <w:r>
              <w:rPr>
                <w:rFonts w:cs="Arial"/>
                <w:b/>
                <w:bCs/>
              </w:rPr>
              <w:t>I</w:t>
            </w:r>
            <w:r w:rsidR="00B52484">
              <w:rPr>
                <w:rFonts w:cs="Arial"/>
                <w:b/>
                <w:bCs/>
              </w:rPr>
              <w:t>SurfaceProducer</w:t>
            </w:r>
            <w:proofErr w:type="spellEnd"/>
            <w:r w:rsidR="00B52484">
              <w:rPr>
                <w:rFonts w:cs="Arial"/>
                <w:b/>
                <w:bCs/>
              </w:rPr>
              <w:t>::</w:t>
            </w:r>
            <w:proofErr w:type="spellStart"/>
            <w:r w:rsidR="00B52484">
              <w:rPr>
                <w:rFonts w:cs="Arial"/>
                <w:b/>
                <w:bCs/>
              </w:rPr>
              <w:t>Enqueue</w:t>
            </w:r>
            <w:proofErr w:type="spellEnd"/>
          </w:p>
        </w:tc>
        <w:tc>
          <w:tcPr>
            <w:tcW w:w="5327" w:type="dxa"/>
            <w:tcBorders>
              <w:top w:val="single" w:sz="12" w:space="0" w:color="000000"/>
              <w:bottom w:val="single" w:sz="6" w:space="0" w:color="000000"/>
            </w:tcBorders>
          </w:tcPr>
          <w:p w:rsidR="006206C2" w:rsidRDefault="00B52484" w:rsidP="00BD0510">
            <w:pPr>
              <w:rPr>
                <w:rFonts w:cs="Arial"/>
              </w:rPr>
            </w:pPr>
            <w:proofErr w:type="spellStart"/>
            <w:r>
              <w:rPr>
                <w:rFonts w:cs="Arial"/>
              </w:rPr>
              <w:t>Enqueues</w:t>
            </w:r>
            <w:proofErr w:type="spellEnd"/>
            <w:r>
              <w:rPr>
                <w:rFonts w:cs="Arial"/>
              </w:rPr>
              <w:t xml:space="preserve"> a surface to the queue object.  This indicates the producer is done with the surface and it is ready for another device.</w:t>
            </w:r>
          </w:p>
        </w:tc>
      </w:tr>
      <w:tr w:rsidR="006206C2" w:rsidRPr="000360CC" w:rsidTr="00BD0510">
        <w:tc>
          <w:tcPr>
            <w:tcW w:w="3373" w:type="dxa"/>
            <w:tcBorders>
              <w:top w:val="single" w:sz="6" w:space="0" w:color="000000"/>
              <w:bottom w:val="single" w:sz="6" w:space="0" w:color="000000"/>
              <w:right w:val="single" w:sz="6" w:space="0" w:color="000000"/>
            </w:tcBorders>
          </w:tcPr>
          <w:p w:rsidR="006206C2" w:rsidRPr="007159E8" w:rsidRDefault="001E22C6" w:rsidP="00500D27">
            <w:pPr>
              <w:rPr>
                <w:rFonts w:cs="Arial"/>
                <w:b/>
                <w:bCs/>
              </w:rPr>
            </w:pPr>
            <w:proofErr w:type="spellStart"/>
            <w:r>
              <w:rPr>
                <w:rFonts w:cs="Arial"/>
                <w:b/>
                <w:bCs/>
              </w:rPr>
              <w:t>ISurfaceProducer</w:t>
            </w:r>
            <w:proofErr w:type="spellEnd"/>
            <w:r>
              <w:rPr>
                <w:rFonts w:cs="Arial"/>
                <w:b/>
                <w:bCs/>
              </w:rPr>
              <w:t>::Flush</w:t>
            </w:r>
          </w:p>
        </w:tc>
        <w:tc>
          <w:tcPr>
            <w:tcW w:w="5327" w:type="dxa"/>
            <w:tcBorders>
              <w:top w:val="single" w:sz="6" w:space="0" w:color="000000"/>
              <w:bottom w:val="single" w:sz="6" w:space="0" w:color="000000"/>
            </w:tcBorders>
          </w:tcPr>
          <w:p w:rsidR="006206C2" w:rsidRPr="007159E8" w:rsidRDefault="001E22C6" w:rsidP="00BD0510">
            <w:pPr>
              <w:rPr>
                <w:rFonts w:cs="Arial"/>
              </w:rPr>
            </w:pPr>
            <w:r>
              <w:rPr>
                <w:rFonts w:cs="Arial"/>
              </w:rPr>
              <w:t xml:space="preserve">This is for apps that want </w:t>
            </w:r>
            <w:proofErr w:type="spellStart"/>
            <w:r>
              <w:rPr>
                <w:rFonts w:cs="Arial"/>
              </w:rPr>
              <w:t>nonblocking</w:t>
            </w:r>
            <w:proofErr w:type="spellEnd"/>
            <w:r>
              <w:rPr>
                <w:rFonts w:cs="Arial"/>
              </w:rPr>
              <w:t xml:space="preserve"> behavior.  See remarks for details.</w:t>
            </w:r>
            <w:r w:rsidR="006206C2" w:rsidRPr="007159E8">
              <w:rPr>
                <w:rFonts w:cs="Arial"/>
              </w:rPr>
              <w:t xml:space="preserve"> </w:t>
            </w:r>
          </w:p>
        </w:tc>
      </w:tr>
    </w:tbl>
    <w:p w:rsidR="006206C2" w:rsidRDefault="0097324C" w:rsidP="0097324C">
      <w:pPr>
        <w:pStyle w:val="Heading4"/>
      </w:pPr>
      <w:proofErr w:type="spellStart"/>
      <w:r>
        <w:t>Enqueue</w:t>
      </w:r>
      <w:proofErr w:type="spellEnd"/>
      <w:r>
        <w:t xml:space="preserve"> </w:t>
      </w:r>
    </w:p>
    <w:p w:rsidR="00C67AE2" w:rsidRDefault="00C67AE2" w:rsidP="00C67AE2">
      <w:pPr>
        <w:ind w:firstLine="720"/>
        <w:rPr>
          <w:rFonts w:cs="Arial"/>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6408"/>
      </w:tblGrid>
      <w:tr w:rsidR="00C67AE2" w:rsidTr="00BD0510">
        <w:tc>
          <w:tcPr>
            <w:tcW w:w="6408" w:type="dxa"/>
            <w:shd w:val="clear" w:color="auto" w:fill="BFBFBF" w:themeFill="background1" w:themeFillShade="BF"/>
          </w:tcPr>
          <w:p w:rsidR="00C67AE2" w:rsidRPr="00453106" w:rsidRDefault="00C67AE2"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8D2B76">
              <w:rPr>
                <w:rFonts w:ascii="Courier New" w:eastAsia="Times New Roman" w:hAnsi="Courier New" w:cs="Courier New"/>
              </w:rPr>
              <w:t xml:space="preserve">HRESULT </w:t>
            </w:r>
            <w:proofErr w:type="spellStart"/>
            <w:r>
              <w:rPr>
                <w:rFonts w:ascii="Courier New" w:eastAsia="Times New Roman" w:hAnsi="Courier New" w:cs="Courier New"/>
              </w:rPr>
              <w:t>Enqueue</w:t>
            </w:r>
            <w:proofErr w:type="spellEnd"/>
            <w:r w:rsidRPr="006434C0">
              <w:rPr>
                <w:rFonts w:ascii="Courier New" w:eastAsia="Times New Roman" w:hAnsi="Courier New" w:cs="Courier New"/>
              </w:rPr>
              <w:t xml:space="preserve"> </w:t>
            </w:r>
          </w:p>
          <w:p w:rsidR="00C67AE2" w:rsidRPr="00453106" w:rsidRDefault="00C67AE2"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p w:rsidR="00C67AE2" w:rsidRPr="00453106" w:rsidRDefault="00C67AE2"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53106">
              <w:rPr>
                <w:rFonts w:ascii="Courier New" w:eastAsia="Times New Roman" w:hAnsi="Courier New" w:cs="Courier New"/>
              </w:rPr>
              <w:t xml:space="preserve">    </w:t>
            </w:r>
            <w:proofErr w:type="spellStart"/>
            <w:r w:rsidRPr="00500E5B">
              <w:rPr>
                <w:rFonts w:ascii="Courier New" w:eastAsia="Times New Roman" w:hAnsi="Courier New" w:cs="Courier New"/>
              </w:rPr>
              <w:t>IUnknown</w:t>
            </w:r>
            <w:proofErr w:type="spellEnd"/>
            <w:r w:rsidRPr="00500E5B">
              <w:rPr>
                <w:rFonts w:ascii="Courier New" w:eastAsia="Times New Roman" w:hAnsi="Courier New" w:cs="Courier New"/>
              </w:rPr>
              <w:t xml:space="preserve">* </w:t>
            </w:r>
            <w:proofErr w:type="spellStart"/>
            <w:r w:rsidRPr="00500E5B">
              <w:rPr>
                <w:rFonts w:ascii="Courier New" w:eastAsia="Times New Roman" w:hAnsi="Courier New" w:cs="Courier New"/>
              </w:rPr>
              <w:t>pSurface</w:t>
            </w:r>
            <w:proofErr w:type="spellEnd"/>
            <w:r w:rsidRPr="008D2B76">
              <w:rPr>
                <w:rFonts w:ascii="Courier New" w:eastAsia="Times New Roman" w:hAnsi="Courier New" w:cs="Courier New"/>
              </w:rPr>
              <w:t>,</w:t>
            </w:r>
          </w:p>
          <w:p w:rsidR="00C67AE2" w:rsidRPr="00453106" w:rsidRDefault="00C67AE2"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53106">
              <w:rPr>
                <w:rFonts w:ascii="Courier New" w:eastAsia="Times New Roman" w:hAnsi="Courier New" w:cs="Courier New"/>
              </w:rPr>
              <w:t xml:space="preserve">    </w:t>
            </w:r>
            <w:r w:rsidRPr="00500E5B">
              <w:rPr>
                <w:rFonts w:ascii="Courier New" w:eastAsia="Times New Roman" w:hAnsi="Courier New" w:cs="Courier New"/>
              </w:rPr>
              <w:t xml:space="preserve">void*     </w:t>
            </w:r>
            <w:proofErr w:type="spellStart"/>
            <w:r w:rsidRPr="00500E5B">
              <w:rPr>
                <w:rFonts w:ascii="Courier New" w:eastAsia="Times New Roman" w:hAnsi="Courier New" w:cs="Courier New"/>
              </w:rPr>
              <w:t>pBuffer</w:t>
            </w:r>
            <w:proofErr w:type="spellEnd"/>
            <w:r w:rsidRPr="008D2B76">
              <w:rPr>
                <w:rFonts w:ascii="Courier New" w:eastAsia="Times New Roman" w:hAnsi="Courier New" w:cs="Courier New"/>
              </w:rPr>
              <w:t>,</w:t>
            </w:r>
          </w:p>
          <w:p w:rsidR="00C67AE2" w:rsidRDefault="00C67AE2"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53106">
              <w:rPr>
                <w:rFonts w:ascii="Courier New" w:eastAsia="Times New Roman" w:hAnsi="Courier New" w:cs="Courier New"/>
              </w:rPr>
              <w:t xml:space="preserve">    </w:t>
            </w:r>
            <w:r w:rsidRPr="00500E5B">
              <w:rPr>
                <w:rFonts w:ascii="Courier New" w:eastAsia="Times New Roman" w:hAnsi="Courier New" w:cs="Courier New"/>
              </w:rPr>
              <w:t xml:space="preserve">UINT      </w:t>
            </w:r>
            <w:proofErr w:type="spellStart"/>
            <w:r w:rsidRPr="00500E5B">
              <w:rPr>
                <w:rFonts w:ascii="Courier New" w:eastAsia="Times New Roman" w:hAnsi="Courier New" w:cs="Courier New"/>
              </w:rPr>
              <w:t>BufferSize</w:t>
            </w:r>
            <w:proofErr w:type="spellEnd"/>
            <w:r w:rsidRPr="008D2B76">
              <w:rPr>
                <w:rFonts w:ascii="Courier New" w:eastAsia="Times New Roman" w:hAnsi="Courier New" w:cs="Courier New"/>
              </w:rPr>
              <w:t>,</w:t>
            </w:r>
          </w:p>
          <w:p w:rsidR="00C67AE2" w:rsidRDefault="00C67AE2"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Pr="00500E5B">
              <w:rPr>
                <w:rFonts w:ascii="Courier New" w:eastAsia="Times New Roman" w:hAnsi="Courier New" w:cs="Courier New"/>
              </w:rPr>
              <w:t>DWORD     Flags</w:t>
            </w:r>
          </w:p>
          <w:p w:rsidR="00C67AE2" w:rsidRPr="00453106" w:rsidRDefault="00C67AE2"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tc>
      </w:tr>
    </w:tbl>
    <w:p w:rsidR="00C67AE2" w:rsidRDefault="00C67AE2" w:rsidP="00C67AE2"/>
    <w:p w:rsidR="00C67AE2" w:rsidRDefault="00C67AE2" w:rsidP="00C67AE2">
      <w:pPr>
        <w:pStyle w:val="Heading4"/>
        <w:numPr>
          <w:ilvl w:val="0"/>
          <w:numId w:val="0"/>
        </w:numPr>
      </w:pPr>
      <w:r>
        <w:t>Parameters:</w:t>
      </w:r>
    </w:p>
    <w:p w:rsidR="00C67AE2" w:rsidRDefault="00C67AE2" w:rsidP="00C67AE2">
      <w:pPr>
        <w:ind w:left="720"/>
      </w:pPr>
      <w:r>
        <w:t>All parameters to this function are in parameters.</w:t>
      </w:r>
    </w:p>
    <w:p w:rsidR="00C67AE2" w:rsidRDefault="00C67AE2" w:rsidP="00C67AE2">
      <w:pPr>
        <w:ind w:left="720"/>
      </w:pPr>
      <w:proofErr w:type="spellStart"/>
      <w:proofErr w:type="gramStart"/>
      <w:r>
        <w:rPr>
          <w:b/>
          <w:i/>
        </w:rPr>
        <w:t>pSurface</w:t>
      </w:r>
      <w:proofErr w:type="spellEnd"/>
      <w:proofErr w:type="gramEnd"/>
      <w:r>
        <w:t xml:space="preserve"> should be the surface of the producing device that needs to be </w:t>
      </w:r>
      <w:proofErr w:type="spellStart"/>
      <w:r>
        <w:t>enqueued</w:t>
      </w:r>
      <w:proofErr w:type="spellEnd"/>
      <w:r>
        <w:t xml:space="preserve">.  </w:t>
      </w:r>
      <w:r w:rsidR="00975E33">
        <w:t xml:space="preserve">This surface must be a </w:t>
      </w:r>
      <w:proofErr w:type="spellStart"/>
      <w:r w:rsidR="00975E33">
        <w:t>dequeued</w:t>
      </w:r>
      <w:proofErr w:type="spellEnd"/>
      <w:r w:rsidR="00975E33">
        <w:t xml:space="preserve"> surface from the same queue network.</w:t>
      </w:r>
    </w:p>
    <w:p w:rsidR="00C67AE2" w:rsidRDefault="00C67AE2" w:rsidP="00C67AE2">
      <w:pPr>
        <w:ind w:left="720"/>
      </w:pPr>
      <w:proofErr w:type="spellStart"/>
      <w:proofErr w:type="gramStart"/>
      <w:r>
        <w:rPr>
          <w:b/>
          <w:i/>
        </w:rPr>
        <w:t>pBuffer</w:t>
      </w:r>
      <w:proofErr w:type="spellEnd"/>
      <w:proofErr w:type="gramEnd"/>
      <w:r>
        <w:t xml:space="preserve"> is an optional parameter to pass in meta data.  It should point to the data that will be passed on to the </w:t>
      </w:r>
      <w:proofErr w:type="spellStart"/>
      <w:r>
        <w:t>dequeue</w:t>
      </w:r>
      <w:proofErr w:type="spellEnd"/>
      <w:r>
        <w:t xml:space="preserve"> call.</w:t>
      </w:r>
    </w:p>
    <w:p w:rsidR="00C67AE2" w:rsidRDefault="00C67AE2" w:rsidP="00C67AE2">
      <w:pPr>
        <w:ind w:left="720"/>
      </w:pPr>
      <w:proofErr w:type="spellStart"/>
      <w:r w:rsidRPr="002C7D61">
        <w:rPr>
          <w:b/>
          <w:i/>
        </w:rPr>
        <w:t>BufferSize</w:t>
      </w:r>
      <w:proofErr w:type="spellEnd"/>
      <w:r>
        <w:t xml:space="preserve"> is the size of </w:t>
      </w:r>
      <w:proofErr w:type="spellStart"/>
      <w:r>
        <w:t>pBuffer</w:t>
      </w:r>
      <w:proofErr w:type="spellEnd"/>
      <w:r>
        <w:t xml:space="preserve"> (in bytes).  </w:t>
      </w:r>
    </w:p>
    <w:p w:rsidR="00C67AE2" w:rsidRPr="006434C0" w:rsidRDefault="00C67AE2" w:rsidP="00C67AE2">
      <w:pPr>
        <w:ind w:left="720"/>
      </w:pPr>
      <w:r>
        <w:rPr>
          <w:b/>
          <w:i/>
        </w:rPr>
        <w:t>Flags</w:t>
      </w:r>
      <w:r>
        <w:t xml:space="preserve"> can be passed to control the behavior of this function.  The only flag is </w:t>
      </w:r>
      <w:r w:rsidR="00DD777F">
        <w:t>SURFACE_QUEUE_FLAG_</w:t>
      </w:r>
      <w:r>
        <w:t xml:space="preserve"> DO_NOT_WAIT. </w:t>
      </w:r>
      <w:r w:rsidR="00DD777F">
        <w:t xml:space="preserve"> </w:t>
      </w:r>
      <w:r>
        <w:t>See the remarks for Flush.</w:t>
      </w:r>
      <w:r w:rsidRPr="006434C0">
        <w:t xml:space="preserve"> </w:t>
      </w:r>
      <w:r w:rsidR="00DD777F">
        <w:t xml:space="preserve">  If no flag is passed (flag == 0), then the default blocking behavior is used.</w:t>
      </w:r>
    </w:p>
    <w:p w:rsidR="00C67AE2" w:rsidRDefault="00C67AE2" w:rsidP="00C67AE2">
      <w:pPr>
        <w:pStyle w:val="Heading4"/>
        <w:numPr>
          <w:ilvl w:val="0"/>
          <w:numId w:val="0"/>
        </w:numPr>
      </w:pPr>
      <w:r>
        <w:t>Return Values:</w:t>
      </w:r>
    </w:p>
    <w:p w:rsidR="00C67AE2" w:rsidRDefault="00C67AE2" w:rsidP="00C67AE2">
      <w:r>
        <w:tab/>
        <w:t xml:space="preserve">This function can return DXGI_ERROR_WAS_STILL_DRAWING </w:t>
      </w:r>
      <w:r w:rsidR="00EB7D03">
        <w:t xml:space="preserve">if a </w:t>
      </w:r>
      <w:r w:rsidR="00D37387">
        <w:t xml:space="preserve">SURFACE_QUEUE_FLAG_ DO_NOT_WAIT </w:t>
      </w:r>
      <w:r w:rsidR="00EB7D03">
        <w:t>flag is used.</w:t>
      </w:r>
      <w:r>
        <w:t xml:space="preserve">  </w:t>
      </w:r>
    </w:p>
    <w:p w:rsidR="00C67AE2" w:rsidRDefault="00C67AE2" w:rsidP="00C67AE2">
      <w:pPr>
        <w:pStyle w:val="Heading4"/>
        <w:numPr>
          <w:ilvl w:val="0"/>
          <w:numId w:val="0"/>
        </w:numPr>
      </w:pPr>
      <w:r>
        <w:t>Remarks:</w:t>
      </w:r>
    </w:p>
    <w:p w:rsidR="00C67AE2" w:rsidRDefault="00C67AE2" w:rsidP="00C67AE2">
      <w:r>
        <w:tab/>
      </w:r>
      <w:r w:rsidR="00044EFC">
        <w:t xml:space="preserve">This API will put the surface on the queue.  If the user does not specify </w:t>
      </w:r>
      <w:r w:rsidR="00A50AAD">
        <w:t>SURFACE_QUEUE_FLAG_ DO_NOT_WAIT</w:t>
      </w:r>
      <w:r w:rsidR="00044EFC">
        <w:t xml:space="preserve">, this API is blocking and will do a GPU-CPU </w:t>
      </w:r>
      <w:r>
        <w:t>synchronization to assure that all the rendering on t</w:t>
      </w:r>
      <w:r w:rsidR="002458A8">
        <w:t xml:space="preserve">he </w:t>
      </w:r>
      <w:proofErr w:type="spellStart"/>
      <w:r w:rsidR="002458A8">
        <w:t>enqueued</w:t>
      </w:r>
      <w:proofErr w:type="spellEnd"/>
      <w:r w:rsidR="002458A8">
        <w:t xml:space="preserve"> surface is complete</w:t>
      </w:r>
      <w:r w:rsidR="00B22F0F">
        <w:t xml:space="preserve">.  If this function </w:t>
      </w:r>
      <w:proofErr w:type="spellStart"/>
      <w:r w:rsidR="00B22F0F">
        <w:t>succeedes</w:t>
      </w:r>
      <w:proofErr w:type="spellEnd"/>
      <w:r w:rsidR="00B22F0F">
        <w:t xml:space="preserve">, </w:t>
      </w:r>
      <w:r w:rsidR="002458A8">
        <w:t xml:space="preserve">there will be a surface available for </w:t>
      </w:r>
      <w:proofErr w:type="spellStart"/>
      <w:r w:rsidR="002458A8">
        <w:t>dequeue</w:t>
      </w:r>
      <w:proofErr w:type="spellEnd"/>
      <w:r w:rsidR="002458A8">
        <w:t xml:space="preserve">.  If the user wants non-blocking behavior, the DO_NOT_WAIT flag can be used.  See </w:t>
      </w:r>
      <w:proofErr w:type="gramStart"/>
      <w:r w:rsidR="002458A8">
        <w:t>Flush(</w:t>
      </w:r>
      <w:proofErr w:type="gramEnd"/>
      <w:r w:rsidR="002458A8">
        <w:t>) for details.</w:t>
      </w:r>
      <w:r w:rsidR="00683651">
        <w:t xml:space="preserve">  </w:t>
      </w:r>
    </w:p>
    <w:p w:rsidR="00683651" w:rsidRDefault="00683651" w:rsidP="00C67AE2">
      <w:r>
        <w:t xml:space="preserve">As per the COM reference counting rules, the surface returned by </w:t>
      </w:r>
      <w:proofErr w:type="spellStart"/>
      <w:r>
        <w:t>Dequeue</w:t>
      </w:r>
      <w:proofErr w:type="spellEnd"/>
      <w:r>
        <w:t xml:space="preserve"> will be </w:t>
      </w:r>
      <w:proofErr w:type="spellStart"/>
      <w:proofErr w:type="gramStart"/>
      <w:r>
        <w:t>AddRef</w:t>
      </w:r>
      <w:proofErr w:type="spellEnd"/>
      <w:r>
        <w:t>(</w:t>
      </w:r>
      <w:proofErr w:type="gramEnd"/>
      <w:r>
        <w:t xml:space="preserve">) so the user does not need to do this.  After calling </w:t>
      </w:r>
      <w:proofErr w:type="spellStart"/>
      <w:r>
        <w:t>Enqueue</w:t>
      </w:r>
      <w:proofErr w:type="spellEnd"/>
      <w:r>
        <w:t>, the user must Release the surface since they are no longer using it.</w:t>
      </w:r>
    </w:p>
    <w:p w:rsidR="008F51FD" w:rsidRDefault="008F51FD" w:rsidP="008F51FD">
      <w:pPr>
        <w:pStyle w:val="Heading4"/>
      </w:pPr>
      <w:r>
        <w:t>Flush</w:t>
      </w:r>
    </w:p>
    <w:p w:rsidR="00E17DB8" w:rsidRPr="00E17DB8" w:rsidRDefault="00E17DB8" w:rsidP="00E17DB8"/>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6408"/>
      </w:tblGrid>
      <w:tr w:rsidR="00AB5B2E" w:rsidTr="00BD0510">
        <w:tc>
          <w:tcPr>
            <w:tcW w:w="6408" w:type="dxa"/>
            <w:shd w:val="clear" w:color="auto" w:fill="BFBFBF" w:themeFill="background1" w:themeFillShade="BF"/>
          </w:tcPr>
          <w:p w:rsidR="00AB5B2E" w:rsidRPr="00453106" w:rsidRDefault="00AB5B2E"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8D2B76">
              <w:rPr>
                <w:rFonts w:ascii="Courier New" w:eastAsia="Times New Roman" w:hAnsi="Courier New" w:cs="Courier New"/>
              </w:rPr>
              <w:t xml:space="preserve">HRESULT </w:t>
            </w:r>
            <w:r w:rsidR="00E17DB8">
              <w:rPr>
                <w:rFonts w:ascii="Courier New" w:eastAsia="Times New Roman" w:hAnsi="Courier New" w:cs="Courier New"/>
              </w:rPr>
              <w:t>Flush</w:t>
            </w:r>
            <w:r w:rsidRPr="006434C0">
              <w:rPr>
                <w:rFonts w:ascii="Courier New" w:eastAsia="Times New Roman" w:hAnsi="Courier New" w:cs="Courier New"/>
              </w:rPr>
              <w:t xml:space="preserve"> </w:t>
            </w:r>
          </w:p>
          <w:p w:rsidR="00AB5B2E" w:rsidRPr="00453106" w:rsidRDefault="00AB5B2E"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lastRenderedPageBreak/>
              <w:t>(</w:t>
            </w:r>
          </w:p>
          <w:p w:rsidR="00AB5B2E" w:rsidRDefault="00AB5B2E"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Pr="00500E5B">
              <w:rPr>
                <w:rFonts w:ascii="Courier New" w:eastAsia="Times New Roman" w:hAnsi="Courier New" w:cs="Courier New"/>
              </w:rPr>
              <w:t>DWORD     Flags</w:t>
            </w:r>
            <w:r w:rsidR="00E17DB8">
              <w:rPr>
                <w:rFonts w:ascii="Courier New" w:eastAsia="Times New Roman" w:hAnsi="Courier New" w:cs="Courier New"/>
              </w:rPr>
              <w:t>,</w:t>
            </w:r>
          </w:p>
          <w:p w:rsidR="00E17DB8" w:rsidRDefault="00E17DB8"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UINT</w:t>
            </w:r>
            <w:r w:rsidR="00570F1E">
              <w:rPr>
                <w:rFonts w:ascii="Courier New" w:eastAsia="Times New Roman" w:hAnsi="Courier New" w:cs="Courier New"/>
              </w:rPr>
              <w:t>*</w:t>
            </w:r>
            <w:r>
              <w:rPr>
                <w:rFonts w:ascii="Courier New" w:eastAsia="Times New Roman" w:hAnsi="Courier New" w:cs="Courier New"/>
              </w:rPr>
              <w:t xml:space="preserve">     </w:t>
            </w:r>
            <w:proofErr w:type="spellStart"/>
            <w:r>
              <w:rPr>
                <w:rFonts w:ascii="Courier New" w:eastAsia="Times New Roman" w:hAnsi="Courier New" w:cs="Courier New"/>
              </w:rPr>
              <w:t>nSurfaces</w:t>
            </w:r>
            <w:proofErr w:type="spellEnd"/>
          </w:p>
          <w:p w:rsidR="00AB5B2E" w:rsidRPr="00453106" w:rsidRDefault="00AB5B2E" w:rsidP="00BD0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tc>
      </w:tr>
    </w:tbl>
    <w:p w:rsidR="00AB5B2E" w:rsidRDefault="00AB5B2E" w:rsidP="00AB5B2E"/>
    <w:p w:rsidR="00AB5B2E" w:rsidRDefault="00AB5B2E" w:rsidP="00AB5B2E">
      <w:pPr>
        <w:pStyle w:val="Heading4"/>
        <w:numPr>
          <w:ilvl w:val="0"/>
          <w:numId w:val="0"/>
        </w:numPr>
      </w:pPr>
      <w:r>
        <w:t>Parameters:</w:t>
      </w:r>
    </w:p>
    <w:p w:rsidR="00BF4400" w:rsidRDefault="00BF4400" w:rsidP="00BF4400">
      <w:r>
        <w:tab/>
      </w:r>
      <w:proofErr w:type="gramStart"/>
      <w:r>
        <w:t>Flags is</w:t>
      </w:r>
      <w:proofErr w:type="gramEnd"/>
      <w:r>
        <w:t xml:space="preserve"> an input parameter.  The </w:t>
      </w:r>
      <w:r w:rsidR="00B22F0F">
        <w:t>only flag</w:t>
      </w:r>
      <w:r>
        <w:t xml:space="preserve"> is </w:t>
      </w:r>
      <w:r w:rsidR="00507DBB">
        <w:t>SURFACE_QUEUE_FLAG_ DO_NOT_WAIT</w:t>
      </w:r>
      <w:r>
        <w:t>.  See remarks.</w:t>
      </w:r>
    </w:p>
    <w:p w:rsidR="00AB5B2E" w:rsidRPr="006434C0" w:rsidRDefault="00BF4400" w:rsidP="007524C4">
      <w:r>
        <w:tab/>
      </w:r>
      <w:proofErr w:type="spellStart"/>
      <w:proofErr w:type="gramStart"/>
      <w:r>
        <w:t>nSurfaces</w:t>
      </w:r>
      <w:proofErr w:type="spellEnd"/>
      <w:proofErr w:type="gramEnd"/>
      <w:r>
        <w:t xml:space="preserve"> is an output parameter.  On return, it will return the number of surfaces </w:t>
      </w:r>
      <w:r w:rsidR="00D301E1">
        <w:t>that are still pending and not flushed</w:t>
      </w:r>
      <w:r>
        <w:t>.</w:t>
      </w:r>
      <w:r w:rsidR="00AB5B2E" w:rsidRPr="006434C0">
        <w:t xml:space="preserve"> </w:t>
      </w:r>
    </w:p>
    <w:p w:rsidR="00AB5B2E" w:rsidRDefault="00AB5B2E" w:rsidP="00AB5B2E">
      <w:pPr>
        <w:pStyle w:val="Heading4"/>
        <w:numPr>
          <w:ilvl w:val="0"/>
          <w:numId w:val="0"/>
        </w:numPr>
      </w:pPr>
      <w:r>
        <w:t>Return Values:</w:t>
      </w:r>
    </w:p>
    <w:p w:rsidR="00AB5B2E" w:rsidRDefault="00AB5B2E" w:rsidP="00AB5B2E">
      <w:r>
        <w:tab/>
        <w:t xml:space="preserve">This function can return DXGI_ERROR_WAS_STILL_DRAWING if </w:t>
      </w:r>
      <w:r w:rsidR="00507DBB">
        <w:t xml:space="preserve">the SURFACE_QUEUE_FLAG_ DO_NOT_WAIT </w:t>
      </w:r>
      <w:r>
        <w:t xml:space="preserve">flag is used. </w:t>
      </w:r>
      <w:r w:rsidR="00F76073">
        <w:t xml:space="preserve"> This function will return S_OK if any surfaces were successfully flushed and only return DXGI_ERROR_WAS_STILL_DRAWING if no surfaces flushed.  A combination of the return value and </w:t>
      </w:r>
      <w:proofErr w:type="spellStart"/>
      <w:r w:rsidR="00F76073">
        <w:t>nSurfaces</w:t>
      </w:r>
      <w:proofErr w:type="spellEnd"/>
      <w:r w:rsidR="00F76073">
        <w:t xml:space="preserve"> lets the app know what work has been done and if any work is left to do.</w:t>
      </w:r>
    </w:p>
    <w:p w:rsidR="00AB5B2E" w:rsidRDefault="00AB5B2E" w:rsidP="00AB5B2E">
      <w:pPr>
        <w:pStyle w:val="Heading4"/>
        <w:numPr>
          <w:ilvl w:val="0"/>
          <w:numId w:val="0"/>
        </w:numPr>
      </w:pPr>
      <w:r>
        <w:t>Remarks:</w:t>
      </w:r>
    </w:p>
    <w:p w:rsidR="0097324C" w:rsidRDefault="009B7B1C" w:rsidP="00D50040">
      <w:r>
        <w:t xml:space="preserve">Flush is only meaningful if the previous call to </w:t>
      </w:r>
      <w:proofErr w:type="spellStart"/>
      <w:r>
        <w:t>enqueue</w:t>
      </w:r>
      <w:proofErr w:type="spellEnd"/>
      <w:r>
        <w:t xml:space="preserve"> used the DO_NOT_WAIT flag</w:t>
      </w:r>
      <w:r w:rsidR="00950A11">
        <w:t xml:space="preserve"> (it will be a no-op otherwise)</w:t>
      </w:r>
      <w:r>
        <w:t xml:space="preserve">.  </w:t>
      </w:r>
      <w:r w:rsidR="0054386C">
        <w:t xml:space="preserve">If the call to </w:t>
      </w:r>
      <w:proofErr w:type="spellStart"/>
      <w:r w:rsidR="0054386C">
        <w:t>enqueue</w:t>
      </w:r>
      <w:proofErr w:type="spellEnd"/>
      <w:r w:rsidR="0054386C">
        <w:t xml:space="preserve"> used the DO_NOT_WAIT flag, </w:t>
      </w:r>
      <w:proofErr w:type="spellStart"/>
      <w:r w:rsidR="0054386C">
        <w:t>enqueue</w:t>
      </w:r>
      <w:proofErr w:type="spellEnd"/>
      <w:r w:rsidR="0054386C">
        <w:t xml:space="preserve"> will return immediately and the GPU-CPU synchronization is not guaranteed.  The surface is still considered </w:t>
      </w:r>
      <w:proofErr w:type="spellStart"/>
      <w:r w:rsidR="0054386C">
        <w:t>enqueued</w:t>
      </w:r>
      <w:proofErr w:type="spellEnd"/>
      <w:r w:rsidR="0054386C">
        <w:t>, the producing device cannot continue using it, b</w:t>
      </w:r>
      <w:r w:rsidR="00C671C2">
        <w:t xml:space="preserve">ut it is not available for </w:t>
      </w:r>
      <w:proofErr w:type="spellStart"/>
      <w:r w:rsidR="00C671C2">
        <w:t>dequeue</w:t>
      </w:r>
      <w:proofErr w:type="spellEnd"/>
      <w:r w:rsidR="0054386C">
        <w:t xml:space="preserve">.  In order to try to commit the surface for </w:t>
      </w:r>
      <w:proofErr w:type="spellStart"/>
      <w:r w:rsidR="0054386C">
        <w:t>dequeue</w:t>
      </w:r>
      <w:proofErr w:type="spellEnd"/>
      <w:r w:rsidR="0054386C">
        <w:t xml:space="preserve">, Flush must be called.  </w:t>
      </w:r>
      <w:r w:rsidR="00BA0059">
        <w:t xml:space="preserve">Flush will attempt to commit all of the surfaces that are currently </w:t>
      </w:r>
      <w:proofErr w:type="spellStart"/>
      <w:r w:rsidR="00BA0059">
        <w:t>enqueued</w:t>
      </w:r>
      <w:proofErr w:type="spellEnd"/>
      <w:r w:rsidR="00BA0059">
        <w:t xml:space="preserve">.  If no flag is passed to Flush, it will block and clear out the </w:t>
      </w:r>
      <w:r w:rsidR="00DD7C26">
        <w:t xml:space="preserve">entire </w:t>
      </w:r>
      <w:r w:rsidR="00BA0059">
        <w:t xml:space="preserve">queue, readying all surfaces in it for </w:t>
      </w:r>
      <w:proofErr w:type="spellStart"/>
      <w:r w:rsidR="00BA0059">
        <w:t>dequeue</w:t>
      </w:r>
      <w:proofErr w:type="spellEnd"/>
      <w:r w:rsidR="00BA0059">
        <w:t xml:space="preserve">.  If the DO_NOT_WAIT flag is used, the queue will check the surfaces to see if any of them are ready (this step is </w:t>
      </w:r>
      <w:proofErr w:type="spellStart"/>
      <w:r w:rsidR="00BA0059">
        <w:t>nonblocking</w:t>
      </w:r>
      <w:proofErr w:type="spellEnd"/>
      <w:r w:rsidR="00BA0059">
        <w:t xml:space="preserve">).  Surfaces that have finished the </w:t>
      </w:r>
      <w:proofErr w:type="spellStart"/>
      <w:r w:rsidR="00BA0059">
        <w:t>gpu-cpu</w:t>
      </w:r>
      <w:proofErr w:type="spellEnd"/>
      <w:r w:rsidR="00BA0059">
        <w:t xml:space="preserve"> sync will be ready for the consumer device and surfaces that are still pending will be left as is.  The function will return the number of surfaces that </w:t>
      </w:r>
      <w:r w:rsidR="00DD7C26">
        <w:t>still need to be flushed.</w:t>
      </w:r>
      <w:r w:rsidR="00BA0059">
        <w:t xml:space="preserve">  </w:t>
      </w:r>
    </w:p>
    <w:p w:rsidR="00A45223" w:rsidRPr="00D50040" w:rsidRDefault="00A45223" w:rsidP="00D50040">
      <w:r>
        <w:t xml:space="preserve">Note: this will not break the queue semantics.  The API guarantees that surfaces </w:t>
      </w:r>
      <w:proofErr w:type="spellStart"/>
      <w:r>
        <w:t>enqueued</w:t>
      </w:r>
      <w:proofErr w:type="spellEnd"/>
      <w:r>
        <w:t xml:space="preserve"> first will be committed before surfaces </w:t>
      </w:r>
      <w:proofErr w:type="spellStart"/>
      <w:r>
        <w:t>enqueued</w:t>
      </w:r>
      <w:proofErr w:type="spellEnd"/>
      <w:r>
        <w:t xml:space="preserve"> later (regardless of when the </w:t>
      </w:r>
      <w:proofErr w:type="spellStart"/>
      <w:r>
        <w:t>gpu-cpu</w:t>
      </w:r>
      <w:proofErr w:type="spellEnd"/>
      <w:r>
        <w:t xml:space="preserve"> sync happens).</w:t>
      </w:r>
    </w:p>
    <w:p w:rsidR="00AD5442" w:rsidRPr="00AD5442" w:rsidRDefault="00AD5442" w:rsidP="00AD5442">
      <w:pPr>
        <w:ind w:left="576"/>
      </w:pPr>
    </w:p>
    <w:p w:rsidR="007B5C26" w:rsidRDefault="004B22AB" w:rsidP="007B5C26">
      <w:pPr>
        <w:pStyle w:val="Heading2"/>
        <w:numPr>
          <w:ilvl w:val="1"/>
          <w:numId w:val="13"/>
        </w:numPr>
      </w:pPr>
      <w:r>
        <w:t>How To Use</w:t>
      </w:r>
    </w:p>
    <w:p w:rsidR="001B0A91" w:rsidRDefault="001B0A91" w:rsidP="001B0A91"/>
    <w:p w:rsidR="00366F8A" w:rsidRDefault="00CF1CCF" w:rsidP="001B0A91">
      <w:r>
        <w:t xml:space="preserve">We expect most of the use cases to involve two devices sharing a number of surfaces between them.  Since this also happens to be the simplest scenario, this doc will go into some detail on how to use the APIs to this task.  </w:t>
      </w:r>
      <w:r w:rsidR="00C56E22">
        <w:t>There is a brief section on how to initialize for 3 devices at the end.</w:t>
      </w:r>
    </w:p>
    <w:p w:rsidR="00366F8A" w:rsidRDefault="00366F8A" w:rsidP="00366F8A">
      <w:pPr>
        <w:pStyle w:val="Heading3"/>
        <w:numPr>
          <w:ilvl w:val="2"/>
          <w:numId w:val="13"/>
        </w:numPr>
      </w:pPr>
      <w:r>
        <w:t>Two Devices</w:t>
      </w:r>
    </w:p>
    <w:p w:rsidR="00366F8A" w:rsidRDefault="000906F4" w:rsidP="001B0A91">
      <w:r>
        <w:t xml:space="preserve">The example app that wants to use this utility would like to use </w:t>
      </w:r>
      <w:r w:rsidR="00366F8A">
        <w:t xml:space="preserve">D3D9Ex and D3D11 together.  </w:t>
      </w:r>
      <w:r w:rsidR="008E6D7D">
        <w:t xml:space="preserve">The application wants to </w:t>
      </w:r>
      <w:r w:rsidR="00A9151B">
        <w:t>process</w:t>
      </w:r>
      <w:r w:rsidR="008E6D7D">
        <w:t xml:space="preserve"> content with both devices and present using D3D9.  </w:t>
      </w:r>
      <w:r w:rsidR="00A9151B">
        <w:t xml:space="preserve">Process could mean render content, </w:t>
      </w:r>
      <w:r w:rsidR="0083289A">
        <w:t>decode</w:t>
      </w:r>
      <w:r w:rsidR="00A9151B">
        <w:t xml:space="preserve"> video, </w:t>
      </w:r>
      <w:r w:rsidR="0083289A">
        <w:t>run</w:t>
      </w:r>
      <w:r w:rsidR="00A9151B">
        <w:t xml:space="preserve"> compute </w:t>
      </w:r>
      <w:proofErr w:type="spellStart"/>
      <w:r w:rsidR="00A9151B">
        <w:t>shaders</w:t>
      </w:r>
      <w:proofErr w:type="spellEnd"/>
      <w:r w:rsidR="00A9151B">
        <w:t xml:space="preserve">, etc.  For every </w:t>
      </w:r>
      <w:r w:rsidR="00560602">
        <w:t>frame</w:t>
      </w:r>
      <w:r w:rsidR="00A9151B">
        <w:t>, the application will want:</w:t>
      </w:r>
    </w:p>
    <w:p w:rsidR="00A9151B" w:rsidRDefault="00A9151B" w:rsidP="001B0A91">
      <w:proofErr w:type="gramStart"/>
      <w:r>
        <w:t xml:space="preserve">Process </w:t>
      </w:r>
      <w:r w:rsidR="007868C4">
        <w:t>with</w:t>
      </w:r>
      <w:r>
        <w:t xml:space="preserve"> D3D11</w:t>
      </w:r>
      <w:r w:rsidR="00C501C6">
        <w:sym w:font="Wingdings" w:char="F0E0"/>
      </w:r>
      <w:r>
        <w:t>Process with D3D9</w:t>
      </w:r>
      <w:r w:rsidR="00C501C6">
        <w:t xml:space="preserve"> </w:t>
      </w:r>
      <w:r w:rsidR="00C501C6">
        <w:sym w:font="Wingdings" w:char="F0E0"/>
      </w:r>
      <w:r>
        <w:t xml:space="preserve"> Present with D3D9</w:t>
      </w:r>
      <w:r w:rsidR="005627E2">
        <w:t>,</w:t>
      </w:r>
      <w:r w:rsidR="00C501C6">
        <w:t xml:space="preserve"> in this order.</w:t>
      </w:r>
      <w:proofErr w:type="gramEnd"/>
      <w:r w:rsidR="00C501C6">
        <w:t xml:space="preserve">  </w:t>
      </w:r>
    </w:p>
    <w:p w:rsidR="004A604C" w:rsidRDefault="004A604C" w:rsidP="001B0A91">
      <w:r>
        <w:t xml:space="preserve">Furthermore, the processing with D3D11 will produce some </w:t>
      </w:r>
      <w:proofErr w:type="gramStart"/>
      <w:r>
        <w:t>meta</w:t>
      </w:r>
      <w:proofErr w:type="gramEnd"/>
      <w:r>
        <w:t xml:space="preserve"> data that D3D9’s present will need to consume.</w:t>
      </w:r>
      <w:r w:rsidR="003D608C">
        <w:t xml:space="preserve"> </w:t>
      </w:r>
    </w:p>
    <w:p w:rsidR="003D608C" w:rsidRDefault="003D608C" w:rsidP="001B0A91">
      <w:r>
        <w:t xml:space="preserve">We’ll break up the </w:t>
      </w:r>
      <w:proofErr w:type="spellStart"/>
      <w:r w:rsidR="00640DF0">
        <w:t>utilty</w:t>
      </w:r>
      <w:proofErr w:type="spellEnd"/>
      <w:r w:rsidR="00640DF0">
        <w:t xml:space="preserve"> usage</w:t>
      </w:r>
      <w:r>
        <w:t xml:space="preserve"> into 3 parts, Initialization, </w:t>
      </w:r>
      <w:r w:rsidR="00D033E4">
        <w:t>Main Loop</w:t>
      </w:r>
      <w:r>
        <w:t xml:space="preserve"> and Cleanup.</w:t>
      </w:r>
    </w:p>
    <w:p w:rsidR="00BD62F3" w:rsidRDefault="00BD62F3" w:rsidP="00BD62F3">
      <w:pPr>
        <w:pStyle w:val="Heading4"/>
        <w:numPr>
          <w:ilvl w:val="3"/>
          <w:numId w:val="13"/>
        </w:numPr>
      </w:pPr>
      <w:r>
        <w:t>Initialization</w:t>
      </w:r>
    </w:p>
    <w:p w:rsidR="00D9576C" w:rsidRDefault="00D9576C" w:rsidP="001B0A91">
      <w:r>
        <w:t>Initialization involves:</w:t>
      </w:r>
    </w:p>
    <w:p w:rsidR="00BF03D7" w:rsidRDefault="00BF03D7" w:rsidP="002D35BF">
      <w:pPr>
        <w:pStyle w:val="ListParagraph"/>
        <w:numPr>
          <w:ilvl w:val="0"/>
          <w:numId w:val="29"/>
        </w:numPr>
      </w:pPr>
      <w:r>
        <w:lastRenderedPageBreak/>
        <w:t>Initialize both devices</w:t>
      </w:r>
    </w:p>
    <w:p w:rsidR="002D35BF" w:rsidRDefault="009C726D" w:rsidP="002D35BF">
      <w:pPr>
        <w:pStyle w:val="ListParagraph"/>
        <w:numPr>
          <w:ilvl w:val="0"/>
          <w:numId w:val="29"/>
        </w:numPr>
      </w:pPr>
      <w:r>
        <w:t>Creating the Root Queue</w:t>
      </w:r>
      <w:r w:rsidR="00BC2A23">
        <w:t xml:space="preserve"> (call it m_11to9Queue)</w:t>
      </w:r>
    </w:p>
    <w:p w:rsidR="009C726D" w:rsidRDefault="000D5F79" w:rsidP="002D35BF">
      <w:pPr>
        <w:pStyle w:val="ListParagraph"/>
        <w:numPr>
          <w:ilvl w:val="0"/>
          <w:numId w:val="29"/>
        </w:numPr>
      </w:pPr>
      <w:r>
        <w:t xml:space="preserve">Cloning </w:t>
      </w:r>
      <w:r w:rsidR="000121A5">
        <w:t>from the Root</w:t>
      </w:r>
      <w:r>
        <w:t xml:space="preserve"> Queue</w:t>
      </w:r>
      <w:r w:rsidR="00BC2A23">
        <w:t xml:space="preserve"> (call it m_9to11Queue).</w:t>
      </w:r>
    </w:p>
    <w:p w:rsidR="00BC2A23" w:rsidRDefault="00BC2A23" w:rsidP="002D35BF">
      <w:pPr>
        <w:pStyle w:val="ListParagraph"/>
        <w:numPr>
          <w:ilvl w:val="0"/>
          <w:numId w:val="29"/>
        </w:numPr>
      </w:pPr>
      <w:r>
        <w:t xml:space="preserve">Calling </w:t>
      </w:r>
      <w:proofErr w:type="spellStart"/>
      <w:r>
        <w:t>OpenProducer</w:t>
      </w:r>
      <w:proofErr w:type="spellEnd"/>
      <w:r>
        <w:t>/</w:t>
      </w:r>
      <w:proofErr w:type="spellStart"/>
      <w:r>
        <w:t>OpenConsumer</w:t>
      </w:r>
      <w:proofErr w:type="spellEnd"/>
      <w:r>
        <w:t xml:space="preserve"> </w:t>
      </w:r>
      <w:r w:rsidR="008D5165">
        <w:t>on</w:t>
      </w:r>
      <w:r>
        <w:t xml:space="preserve"> both queues</w:t>
      </w:r>
    </w:p>
    <w:p w:rsidR="00027416" w:rsidRDefault="00027416" w:rsidP="00065C3E"/>
    <w:p w:rsidR="00896E5D" w:rsidRDefault="00027416" w:rsidP="00065C3E">
      <w:r>
        <w:t>Naming Convention: t</w:t>
      </w:r>
      <w:r w:rsidR="00896E5D">
        <w:t xml:space="preserve">he m_11to9Queue indicates a queue where d3d11 is producing surfaces for d3d9.  For this queue, the D3D11 device would be the producer and the d3d9 device is the consumer.  </w:t>
      </w:r>
      <w:proofErr w:type="spellStart"/>
      <w:r w:rsidR="009460D3">
        <w:t>Similary</w:t>
      </w:r>
      <w:proofErr w:type="spellEnd"/>
      <w:r w:rsidR="009460D3">
        <w:t>, m_9to11Queue indicates D3D9 is the producer and D3D11 is the consumer.</w:t>
      </w:r>
    </w:p>
    <w:p w:rsidR="00FB6F12" w:rsidRDefault="000121A5" w:rsidP="00065C3E">
      <w:r>
        <w:t xml:space="preserve">The queue has the behavior that Root queue is initially full and all cloned queues start of empty.  </w:t>
      </w:r>
      <w:r w:rsidR="00D2097E">
        <w:t xml:space="preserve">This should not be a big deal to the </w:t>
      </w:r>
      <w:r w:rsidR="00AE494B">
        <w:t>app</w:t>
      </w:r>
      <w:r w:rsidR="00D2097E">
        <w:t xml:space="preserve"> except for the first cycle of the </w:t>
      </w:r>
      <w:proofErr w:type="spellStart"/>
      <w:r w:rsidR="00D2097E">
        <w:t>Enqueues</w:t>
      </w:r>
      <w:proofErr w:type="spellEnd"/>
      <w:r w:rsidR="00D2097E">
        <w:t xml:space="preserve"> and </w:t>
      </w:r>
      <w:proofErr w:type="spellStart"/>
      <w:r w:rsidR="00D2097E">
        <w:t>Dequeues</w:t>
      </w:r>
      <w:proofErr w:type="spellEnd"/>
      <w:r w:rsidR="00BC21F2">
        <w:t xml:space="preserve"> and the availability of </w:t>
      </w:r>
      <w:proofErr w:type="gramStart"/>
      <w:r w:rsidR="00BC21F2">
        <w:t>meta</w:t>
      </w:r>
      <w:proofErr w:type="gramEnd"/>
      <w:r w:rsidR="00BC21F2">
        <w:t xml:space="preserve"> data.  </w:t>
      </w:r>
      <w:r w:rsidR="00DF089B">
        <w:t xml:space="preserve">If a </w:t>
      </w:r>
      <w:proofErr w:type="spellStart"/>
      <w:r w:rsidR="00DF089B">
        <w:t>dequeue</w:t>
      </w:r>
      <w:proofErr w:type="spellEnd"/>
      <w:r w:rsidR="00DF089B">
        <w:t xml:space="preserve"> asks for </w:t>
      </w:r>
      <w:proofErr w:type="gramStart"/>
      <w:r w:rsidR="00DF089B">
        <w:t>meta</w:t>
      </w:r>
      <w:proofErr w:type="gramEnd"/>
      <w:r w:rsidR="00DF089B">
        <w:t xml:space="preserve"> data but none was set (either because nothing is there initially or the </w:t>
      </w:r>
      <w:proofErr w:type="spellStart"/>
      <w:r w:rsidR="00DF089B">
        <w:t>enqueue</w:t>
      </w:r>
      <w:proofErr w:type="spellEnd"/>
      <w:r w:rsidR="00DF089B">
        <w:t xml:space="preserve"> did not set anything), </w:t>
      </w:r>
      <w:proofErr w:type="spellStart"/>
      <w:r w:rsidR="00DF089B">
        <w:t>dequeue</w:t>
      </w:r>
      <w:proofErr w:type="spellEnd"/>
      <w:r w:rsidR="00DF089B">
        <w:t xml:space="preserve"> will see that no meta data was received.</w:t>
      </w:r>
      <w:r w:rsidR="00C70FCC">
        <w:t xml:space="preserve">  Some care might be needed to make those scenarios work.</w:t>
      </w:r>
    </w:p>
    <w:p w:rsidR="003D6887" w:rsidRDefault="003D6887" w:rsidP="00065C3E"/>
    <w:p w:rsidR="00FB6F12" w:rsidRDefault="00FB6F12" w:rsidP="00065C3E">
      <w:r>
        <w:t>Code snippets for the 4 steps are below:</w:t>
      </w:r>
    </w:p>
    <w:p w:rsidR="00FB6F12" w:rsidRDefault="00FB6F12" w:rsidP="00FB6F12">
      <w:pPr>
        <w:pStyle w:val="ListParagraph"/>
        <w:numPr>
          <w:ilvl w:val="0"/>
          <w:numId w:val="30"/>
        </w:numPr>
      </w:pPr>
      <w:r>
        <w:t xml:space="preserve"> Devices are initialized as normal – this part is largely omitted</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6408"/>
      </w:tblGrid>
      <w:tr w:rsidR="00FB6F12" w:rsidTr="001F4448">
        <w:tc>
          <w:tcPr>
            <w:tcW w:w="6408" w:type="dxa"/>
            <w:shd w:val="clear" w:color="auto" w:fill="BFBFBF" w:themeFill="background1" w:themeFillShade="BF"/>
          </w:tcPr>
          <w:p w:rsidR="00FB6F12" w:rsidRDefault="00203B45"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m_pD3D9Device  = InitializeD3D9ExDevice();</w:t>
            </w:r>
          </w:p>
          <w:p w:rsidR="00203B45" w:rsidRPr="00453106" w:rsidRDefault="00203B45"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m_pD3D11Device = InitializeD3D11Device();</w:t>
            </w:r>
          </w:p>
        </w:tc>
      </w:tr>
    </w:tbl>
    <w:p w:rsidR="00967E03" w:rsidRDefault="00967E03" w:rsidP="00967E03">
      <w:pPr>
        <w:pStyle w:val="ListParagraph"/>
      </w:pPr>
    </w:p>
    <w:p w:rsidR="00967E03" w:rsidRDefault="00B3035F" w:rsidP="00967E03">
      <w:pPr>
        <w:pStyle w:val="ListParagraph"/>
        <w:numPr>
          <w:ilvl w:val="0"/>
          <w:numId w:val="30"/>
        </w:numPr>
      </w:pPr>
      <w:r>
        <w:t>Creati</w:t>
      </w:r>
      <w:r w:rsidR="00967E03">
        <w:t xml:space="preserve">ng the root queue also creates the surfaces.  </w:t>
      </w:r>
      <w:r w:rsidR="003F4825">
        <w:t xml:space="preserve">Size and format restrictions are identical </w:t>
      </w:r>
      <w:proofErr w:type="spellStart"/>
      <w:r w:rsidR="003F4825">
        <w:t>t</w:t>
      </w:r>
      <w:r w:rsidR="00FD7EBC">
        <w:t>to</w:t>
      </w:r>
      <w:proofErr w:type="spellEnd"/>
      <w:r w:rsidR="00FD7EBC">
        <w:t xml:space="preserve"> creating any shared resource.  </w:t>
      </w:r>
      <w:r w:rsidR="005419F5">
        <w:t xml:space="preserve">The size of the </w:t>
      </w:r>
      <w:proofErr w:type="gramStart"/>
      <w:r w:rsidR="005419F5">
        <w:t>meta</w:t>
      </w:r>
      <w:proofErr w:type="gramEnd"/>
      <w:r w:rsidR="005419F5">
        <w:t xml:space="preserve"> data buffer is fixed at create time, and in this case, we’ll just be passing a UINT.</w:t>
      </w:r>
    </w:p>
    <w:p w:rsidR="00CB26DC" w:rsidRDefault="00CB26DC" w:rsidP="00CB26DC">
      <w:pPr>
        <w:pStyle w:val="ListParagraph"/>
      </w:pPr>
      <w:r>
        <w:t xml:space="preserve">The queue must be created with a fixed number of surfaces and performance will vary depending on the scenario.  </w:t>
      </w:r>
      <w:r w:rsidR="000540A6">
        <w:t xml:space="preserve">Having multiple surfaces increases the chances that devices are busy.  For example, if there was only one surface, then there will be no parallelization between the two devices.  On the other hand, increasing the number of surfaces increases the memory footprint which can cause bad </w:t>
      </w:r>
      <w:proofErr w:type="spellStart"/>
      <w:r w:rsidR="000540A6">
        <w:t>perf</w:t>
      </w:r>
      <w:proofErr w:type="spellEnd"/>
      <w:r w:rsidR="000540A6">
        <w:t xml:space="preserve">.  </w:t>
      </w:r>
      <w:r w:rsidR="000409D2">
        <w:t>In this example, we’ll use two surfaces.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333"/>
      </w:tblGrid>
      <w:tr w:rsidR="002007F3" w:rsidTr="00AA2CF7">
        <w:trPr>
          <w:trHeight w:val="2133"/>
        </w:trPr>
        <w:tc>
          <w:tcPr>
            <w:tcW w:w="7333" w:type="dxa"/>
            <w:shd w:val="clear" w:color="auto" w:fill="BFBFBF" w:themeFill="background1" w:themeFillShade="BF"/>
          </w:tcPr>
          <w:p w:rsidR="002007F3" w:rsidRDefault="008423B8"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SURFACE_QUEUE_DESC </w:t>
            </w:r>
            <w:proofErr w:type="spellStart"/>
            <w:r>
              <w:rPr>
                <w:rFonts w:ascii="Courier New" w:eastAsia="Times New Roman" w:hAnsi="Courier New" w:cs="Courier New"/>
              </w:rPr>
              <w:t>Desc</w:t>
            </w:r>
            <w:proofErr w:type="spellEnd"/>
            <w:r>
              <w:rPr>
                <w:rFonts w:ascii="Courier New" w:eastAsia="Times New Roman" w:hAnsi="Courier New" w:cs="Courier New"/>
              </w:rPr>
              <w:t>;</w:t>
            </w:r>
          </w:p>
          <w:p w:rsidR="008423B8" w:rsidRDefault="008423B8"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Desc.Width</w:t>
            </w:r>
            <w:proofErr w:type="spellEnd"/>
            <w:r>
              <w:rPr>
                <w:rFonts w:ascii="Courier New" w:eastAsia="Times New Roman" w:hAnsi="Courier New" w:cs="Courier New"/>
              </w:rPr>
              <w:t xml:space="preserve">        = 640;</w:t>
            </w:r>
          </w:p>
          <w:p w:rsidR="008423B8" w:rsidRDefault="008423B8"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Desc.Height</w:t>
            </w:r>
            <w:proofErr w:type="spellEnd"/>
            <w:r>
              <w:rPr>
                <w:rFonts w:ascii="Courier New" w:eastAsia="Times New Roman" w:hAnsi="Courier New" w:cs="Courier New"/>
              </w:rPr>
              <w:t xml:space="preserve">       = 480;</w:t>
            </w:r>
          </w:p>
          <w:p w:rsidR="008423B8" w:rsidRDefault="008423B8"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Desc.Format</w:t>
            </w:r>
            <w:proofErr w:type="spellEnd"/>
            <w:r>
              <w:rPr>
                <w:rFonts w:ascii="Courier New" w:eastAsia="Times New Roman" w:hAnsi="Courier New" w:cs="Courier New"/>
              </w:rPr>
              <w:t xml:space="preserve">       = </w:t>
            </w:r>
            <w:r w:rsidRPr="008423B8">
              <w:rPr>
                <w:rFonts w:ascii="Courier New" w:eastAsia="Times New Roman" w:hAnsi="Courier New" w:cs="Courier New"/>
              </w:rPr>
              <w:t>DXGI_FORMAT_R16G16B16A16_FLOAT</w:t>
            </w:r>
            <w:r>
              <w:rPr>
                <w:rFonts w:ascii="Courier New" w:eastAsia="Times New Roman" w:hAnsi="Courier New" w:cs="Courier New"/>
              </w:rPr>
              <w:t>;</w:t>
            </w:r>
          </w:p>
          <w:p w:rsidR="008423B8" w:rsidRDefault="008423B8"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Desc.NumSurfaces</w:t>
            </w:r>
            <w:proofErr w:type="spellEnd"/>
            <w:r>
              <w:rPr>
                <w:rFonts w:ascii="Courier New" w:eastAsia="Times New Roman" w:hAnsi="Courier New" w:cs="Courier New"/>
              </w:rPr>
              <w:t xml:space="preserve">  = 2;</w:t>
            </w:r>
          </w:p>
          <w:p w:rsidR="008423B8" w:rsidRDefault="008423B8"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Desc.MetaDataSize</w:t>
            </w:r>
            <w:proofErr w:type="spellEnd"/>
            <w:r>
              <w:rPr>
                <w:rFonts w:ascii="Courier New" w:eastAsia="Times New Roman" w:hAnsi="Courier New" w:cs="Courier New"/>
              </w:rPr>
              <w:t xml:space="preserve"> = </w:t>
            </w:r>
            <w:proofErr w:type="spellStart"/>
            <w:r>
              <w:rPr>
                <w:rFonts w:ascii="Courier New" w:eastAsia="Times New Roman" w:hAnsi="Courier New" w:cs="Courier New"/>
              </w:rPr>
              <w:t>sizeof</w:t>
            </w:r>
            <w:proofErr w:type="spellEnd"/>
            <w:r>
              <w:rPr>
                <w:rFonts w:ascii="Courier New" w:eastAsia="Times New Roman" w:hAnsi="Courier New" w:cs="Courier New"/>
              </w:rPr>
              <w:t>(UINT);</w:t>
            </w:r>
          </w:p>
          <w:p w:rsidR="008423B8" w:rsidRDefault="008423B8"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Desc.Flags</w:t>
            </w:r>
            <w:proofErr w:type="spellEnd"/>
            <w:r>
              <w:rPr>
                <w:rFonts w:ascii="Courier New" w:eastAsia="Times New Roman" w:hAnsi="Courier New" w:cs="Courier New"/>
              </w:rPr>
              <w:t xml:space="preserve">        = 0;</w:t>
            </w:r>
          </w:p>
          <w:p w:rsidR="00C33E5F" w:rsidRDefault="00C33E5F"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C33E5F" w:rsidRPr="00453106" w:rsidRDefault="00C33E5F"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CreateSurfaceQueue</w:t>
            </w:r>
            <w:proofErr w:type="spellEnd"/>
            <w:r>
              <w:rPr>
                <w:rFonts w:ascii="Courier New" w:eastAsia="Times New Roman" w:hAnsi="Courier New" w:cs="Courier New"/>
              </w:rPr>
              <w:t>(&amp;</w:t>
            </w:r>
            <w:proofErr w:type="spellStart"/>
            <w:r>
              <w:rPr>
                <w:rFonts w:ascii="Courier New" w:eastAsia="Times New Roman" w:hAnsi="Courier New" w:cs="Courier New"/>
              </w:rPr>
              <w:t>Desc</w:t>
            </w:r>
            <w:proofErr w:type="spellEnd"/>
            <w:r>
              <w:rPr>
                <w:rFonts w:ascii="Courier New" w:eastAsia="Times New Roman" w:hAnsi="Courier New" w:cs="Courier New"/>
              </w:rPr>
              <w:t>, m_pD3D9Device, &amp;m_11to9Queue);</w:t>
            </w:r>
          </w:p>
        </w:tc>
      </w:tr>
    </w:tbl>
    <w:p w:rsidR="005627E2" w:rsidRDefault="005627E2" w:rsidP="005627E2">
      <w:pPr>
        <w:pStyle w:val="ListParagraph"/>
      </w:pPr>
    </w:p>
    <w:p w:rsidR="00116627" w:rsidRDefault="00B576E6" w:rsidP="00D73606">
      <w:pPr>
        <w:pStyle w:val="ListParagraph"/>
        <w:numPr>
          <w:ilvl w:val="0"/>
          <w:numId w:val="30"/>
        </w:numPr>
      </w:pPr>
      <w:r>
        <w:t xml:space="preserve">Now that the root queue is created, we can clone the second queue.  </w:t>
      </w:r>
      <w:r w:rsidR="006620ED">
        <w:t xml:space="preserve">Cloned queues must use the same surfaces but can have different </w:t>
      </w:r>
      <w:proofErr w:type="gramStart"/>
      <w:r w:rsidR="006620ED">
        <w:t>meta</w:t>
      </w:r>
      <w:proofErr w:type="gramEnd"/>
      <w:r w:rsidR="006620ED">
        <w:t xml:space="preserve"> data buffer sizes and different flags.</w:t>
      </w:r>
      <w:r w:rsidR="00EE3822">
        <w:t xml:space="preserve">  In this case, there is no </w:t>
      </w:r>
      <w:proofErr w:type="gramStart"/>
      <w:r w:rsidR="00EE3822">
        <w:t>meta</w:t>
      </w:r>
      <w:proofErr w:type="gramEnd"/>
      <w:r w:rsidR="00EE3822">
        <w:t xml:space="preserve"> data from D3D9 to D3D11.</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238"/>
      </w:tblGrid>
      <w:tr w:rsidR="00A073D9" w:rsidTr="00E24B70">
        <w:trPr>
          <w:trHeight w:val="1228"/>
        </w:trPr>
        <w:tc>
          <w:tcPr>
            <w:tcW w:w="7238" w:type="dxa"/>
            <w:shd w:val="clear" w:color="auto" w:fill="BFBFBF" w:themeFill="background1" w:themeFillShade="BF"/>
          </w:tcPr>
          <w:p w:rsidR="00A073D9" w:rsidRDefault="00A073D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SURFACE_QUEUE_CLONE_DESC </w:t>
            </w:r>
            <w:proofErr w:type="spellStart"/>
            <w:r>
              <w:rPr>
                <w:rFonts w:ascii="Courier New" w:eastAsia="Times New Roman" w:hAnsi="Courier New" w:cs="Courier New"/>
              </w:rPr>
              <w:t>Desc</w:t>
            </w:r>
            <w:proofErr w:type="spellEnd"/>
            <w:r>
              <w:rPr>
                <w:rFonts w:ascii="Courier New" w:eastAsia="Times New Roman" w:hAnsi="Courier New" w:cs="Courier New"/>
              </w:rPr>
              <w:t>;</w:t>
            </w:r>
          </w:p>
          <w:p w:rsidR="00A073D9" w:rsidRDefault="00A073D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Desc.MetaDataSize</w:t>
            </w:r>
            <w:proofErr w:type="spellEnd"/>
            <w:r>
              <w:rPr>
                <w:rFonts w:ascii="Courier New" w:eastAsia="Times New Roman" w:hAnsi="Courier New" w:cs="Courier New"/>
              </w:rPr>
              <w:t xml:space="preserve"> = </w:t>
            </w:r>
            <w:r w:rsidR="00EE3822">
              <w:rPr>
                <w:rFonts w:ascii="Courier New" w:eastAsia="Times New Roman" w:hAnsi="Courier New" w:cs="Courier New"/>
              </w:rPr>
              <w:t>0;</w:t>
            </w:r>
          </w:p>
          <w:p w:rsidR="00A073D9" w:rsidRDefault="00A073D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Desc.Flags</w:t>
            </w:r>
            <w:proofErr w:type="spellEnd"/>
            <w:r>
              <w:rPr>
                <w:rFonts w:ascii="Courier New" w:eastAsia="Times New Roman" w:hAnsi="Courier New" w:cs="Courier New"/>
              </w:rPr>
              <w:t xml:space="preserve">        = 0;</w:t>
            </w:r>
          </w:p>
          <w:p w:rsidR="00E24B70" w:rsidRDefault="00E24B70"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A073D9" w:rsidRPr="00453106" w:rsidRDefault="00E24B70" w:rsidP="00E24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m_11to9Queue-&gt;Clone(&amp;</w:t>
            </w:r>
            <w:proofErr w:type="spellStart"/>
            <w:r>
              <w:rPr>
                <w:rFonts w:ascii="Courier New" w:eastAsia="Times New Roman" w:hAnsi="Courier New" w:cs="Courier New"/>
              </w:rPr>
              <w:t>Desc</w:t>
            </w:r>
            <w:proofErr w:type="spellEnd"/>
            <w:r>
              <w:rPr>
                <w:rFonts w:ascii="Courier New" w:eastAsia="Times New Roman" w:hAnsi="Courier New" w:cs="Courier New"/>
              </w:rPr>
              <w:t>, &amp;m_9to11Queue);</w:t>
            </w:r>
          </w:p>
        </w:tc>
      </w:tr>
    </w:tbl>
    <w:p w:rsidR="00116627" w:rsidRDefault="00116627" w:rsidP="005627E2">
      <w:pPr>
        <w:pStyle w:val="ListParagraph"/>
      </w:pPr>
    </w:p>
    <w:p w:rsidR="006A4F2D" w:rsidRDefault="004160A1" w:rsidP="006A4F2D">
      <w:pPr>
        <w:pStyle w:val="ListParagraph"/>
        <w:numPr>
          <w:ilvl w:val="0"/>
          <w:numId w:val="30"/>
        </w:numPr>
      </w:pPr>
      <w:r>
        <w:lastRenderedPageBreak/>
        <w:t xml:space="preserve">The last step to initialize is to open the producer and consumer devices.  </w:t>
      </w:r>
      <w:r w:rsidR="009E67F6">
        <w:t xml:space="preserve">This must be done before calls to </w:t>
      </w:r>
      <w:proofErr w:type="spellStart"/>
      <w:r w:rsidR="009E67F6">
        <w:t>Enqueue</w:t>
      </w:r>
      <w:proofErr w:type="spellEnd"/>
      <w:r w:rsidR="009E67F6">
        <w:t xml:space="preserve"> and </w:t>
      </w:r>
      <w:proofErr w:type="spellStart"/>
      <w:r w:rsidR="009E67F6">
        <w:t>Dequeue</w:t>
      </w:r>
      <w:proofErr w:type="spellEnd"/>
      <w:r w:rsidR="009E67F6">
        <w:t xml:space="preserve">.  </w:t>
      </w:r>
      <w:r w:rsidR="001011E4">
        <w:t xml:space="preserve">Opening a producer and consumer returns interfaces which contain the </w:t>
      </w:r>
      <w:proofErr w:type="spellStart"/>
      <w:r w:rsidR="001011E4">
        <w:t>enqueue</w:t>
      </w:r>
      <w:proofErr w:type="spellEnd"/>
      <w:r w:rsidR="001011E4">
        <w:t>/</w:t>
      </w:r>
      <w:proofErr w:type="spellStart"/>
      <w:r w:rsidR="001011E4">
        <w:t>dequeue</w:t>
      </w:r>
      <w:proofErr w:type="spellEnd"/>
      <w:r w:rsidR="001011E4">
        <w:t xml:space="preserve"> APIs.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781"/>
      </w:tblGrid>
      <w:tr w:rsidR="006A4F2D" w:rsidTr="006A4F2D">
        <w:trPr>
          <w:trHeight w:val="1255"/>
        </w:trPr>
        <w:tc>
          <w:tcPr>
            <w:tcW w:w="7781" w:type="dxa"/>
            <w:shd w:val="clear" w:color="auto" w:fill="BFBFBF" w:themeFill="background1" w:themeFillShade="BF"/>
          </w:tcPr>
          <w:p w:rsidR="006A4F2D" w:rsidRDefault="006A4F2D"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Open for m_p9to11Queue</w:t>
            </w:r>
          </w:p>
          <w:p w:rsidR="006A4F2D" w:rsidRDefault="006A4F2D"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m_p9to11Queue-&gt;</w:t>
            </w:r>
            <w:proofErr w:type="spellStart"/>
            <w:r>
              <w:rPr>
                <w:rFonts w:ascii="Courier New" w:eastAsia="Times New Roman" w:hAnsi="Courier New" w:cs="Courier New"/>
              </w:rPr>
              <w:t>OpenProducer</w:t>
            </w:r>
            <w:proofErr w:type="spellEnd"/>
            <w:r>
              <w:rPr>
                <w:rFonts w:ascii="Courier New" w:eastAsia="Times New Roman" w:hAnsi="Courier New" w:cs="Courier New"/>
              </w:rPr>
              <w:t>(m_pD3D9Device, &amp;m_pD3D9Producer);</w:t>
            </w:r>
          </w:p>
          <w:p w:rsidR="00A66062" w:rsidRDefault="00A66062"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m_p9to11Queue-&gt;</w:t>
            </w:r>
            <w:proofErr w:type="spellStart"/>
            <w:r>
              <w:rPr>
                <w:rFonts w:ascii="Courier New" w:eastAsia="Times New Roman" w:hAnsi="Courier New" w:cs="Courier New"/>
              </w:rPr>
              <w:t>OpenConsumer</w:t>
            </w:r>
            <w:proofErr w:type="spellEnd"/>
            <w:r>
              <w:rPr>
                <w:rFonts w:ascii="Courier New" w:eastAsia="Times New Roman" w:hAnsi="Courier New" w:cs="Courier New"/>
              </w:rPr>
              <w:t>(m_pD3D11Device, &amp;m_pD3D11Consumer);</w:t>
            </w:r>
          </w:p>
          <w:p w:rsidR="00A66062" w:rsidRDefault="00A66062"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A66062" w:rsidRDefault="00A66062"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Open for m_p11to9Queue</w:t>
            </w:r>
          </w:p>
          <w:p w:rsidR="00A66062" w:rsidRDefault="00A66062"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m_p11to9Queue-&gt;</w:t>
            </w:r>
            <w:proofErr w:type="spellStart"/>
            <w:r>
              <w:rPr>
                <w:rFonts w:ascii="Courier New" w:eastAsia="Times New Roman" w:hAnsi="Courier New" w:cs="Courier New"/>
              </w:rPr>
              <w:t>OpenProducer</w:t>
            </w:r>
            <w:proofErr w:type="spellEnd"/>
            <w:r>
              <w:rPr>
                <w:rFonts w:ascii="Courier New" w:eastAsia="Times New Roman" w:hAnsi="Courier New" w:cs="Courier New"/>
              </w:rPr>
              <w:t>(m_pD3D11Device, &amp;m_pD3D11Producer);</w:t>
            </w:r>
          </w:p>
          <w:p w:rsidR="00A66062" w:rsidRPr="00453106" w:rsidRDefault="00A66062"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m_p11to9Queue-&gt;</w:t>
            </w:r>
            <w:proofErr w:type="spellStart"/>
            <w:r>
              <w:rPr>
                <w:rFonts w:ascii="Courier New" w:eastAsia="Times New Roman" w:hAnsi="Courier New" w:cs="Courier New"/>
              </w:rPr>
              <w:t>OpenConsumer</w:t>
            </w:r>
            <w:proofErr w:type="spellEnd"/>
            <w:r>
              <w:rPr>
                <w:rFonts w:ascii="Courier New" w:eastAsia="Times New Roman" w:hAnsi="Courier New" w:cs="Courier New"/>
              </w:rPr>
              <w:t>(m_pD3D9Device, &amp;m_pD3D9Consumer);</w:t>
            </w:r>
          </w:p>
        </w:tc>
      </w:tr>
    </w:tbl>
    <w:p w:rsidR="006A4F2D" w:rsidRDefault="006A4F2D" w:rsidP="006A4F2D"/>
    <w:p w:rsidR="003578B0" w:rsidRDefault="004D1A05" w:rsidP="003578B0">
      <w:pPr>
        <w:pStyle w:val="Heading4"/>
        <w:numPr>
          <w:ilvl w:val="3"/>
          <w:numId w:val="13"/>
        </w:numPr>
      </w:pPr>
      <w:r>
        <w:t>Main Loop</w:t>
      </w:r>
    </w:p>
    <w:p w:rsidR="003578B0" w:rsidRDefault="00107E39" w:rsidP="006A4F2D">
      <w:r>
        <w:t>The usage of the queue is modeled after the classical producer/consumer problem</w:t>
      </w:r>
      <w:r w:rsidR="0063395E">
        <w:t xml:space="preserve">.  </w:t>
      </w:r>
      <w:r w:rsidR="003C623C">
        <w:t xml:space="preserve">It’s probably easiest to think from a per device perspective.  Each device must: </w:t>
      </w:r>
      <w:proofErr w:type="spellStart"/>
      <w:r w:rsidR="003C623C">
        <w:t>dequeue</w:t>
      </w:r>
      <w:proofErr w:type="spellEnd"/>
      <w:r w:rsidR="003C623C">
        <w:t xml:space="preserve"> to get a surface from its consuming queue, process on the surface, </w:t>
      </w:r>
      <w:proofErr w:type="spellStart"/>
      <w:r w:rsidR="003C623C">
        <w:t>enqueue</w:t>
      </w:r>
      <w:proofErr w:type="spellEnd"/>
      <w:r w:rsidR="003C623C">
        <w:t xml:space="preserve"> onto its producing queue.  </w:t>
      </w:r>
    </w:p>
    <w:p w:rsidR="00F43196" w:rsidRDefault="00F43196" w:rsidP="006A4F2D">
      <w:r>
        <w:t>For the D3D11 Device: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998"/>
      </w:tblGrid>
      <w:tr w:rsidR="00B74FE5" w:rsidTr="00F43196">
        <w:trPr>
          <w:trHeight w:val="535"/>
        </w:trPr>
        <w:tc>
          <w:tcPr>
            <w:tcW w:w="7998" w:type="dxa"/>
            <w:shd w:val="clear" w:color="auto" w:fill="BFBFBF" w:themeFill="background1" w:themeFillShade="BF"/>
          </w:tcPr>
          <w:p w:rsidR="00B74FE5" w:rsidRDefault="00B74FE5"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4D34D2">
              <w:rPr>
                <w:rFonts w:ascii="Courier New" w:eastAsia="Times New Roman" w:hAnsi="Courier New" w:cs="Courier New"/>
              </w:rPr>
              <w:t>D3D11 Device</w:t>
            </w:r>
          </w:p>
          <w:p w:rsidR="0041563E" w:rsidRPr="0041563E" w:rsidRDefault="0041563E"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1563E">
              <w:rPr>
                <w:rFonts w:ascii="Courier New" w:eastAsia="Times New Roman" w:hAnsi="Courier New" w:cs="Courier New"/>
              </w:rPr>
              <w:t>ID3D1</w:t>
            </w:r>
            <w:r>
              <w:rPr>
                <w:rFonts w:ascii="Courier New" w:eastAsia="Times New Roman" w:hAnsi="Courier New" w:cs="Courier New"/>
              </w:rPr>
              <w:t>1</w:t>
            </w:r>
            <w:r w:rsidRPr="0041563E">
              <w:rPr>
                <w:rFonts w:ascii="Courier New" w:eastAsia="Times New Roman" w:hAnsi="Courier New" w:cs="Courier New"/>
              </w:rPr>
              <w:t>Texture2D*        pSurface1</w:t>
            </w:r>
            <w:r>
              <w:rPr>
                <w:rFonts w:ascii="Courier New" w:eastAsia="Times New Roman" w:hAnsi="Courier New" w:cs="Courier New"/>
              </w:rPr>
              <w:t>1  = NULL</w:t>
            </w:r>
            <w:r w:rsidRPr="0041563E">
              <w:rPr>
                <w:rFonts w:ascii="Courier New" w:eastAsia="Times New Roman" w:hAnsi="Courier New" w:cs="Courier New"/>
              </w:rPr>
              <w:t>;</w:t>
            </w:r>
          </w:p>
          <w:p w:rsidR="004D34D2" w:rsidRDefault="0041563E"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1563E">
              <w:rPr>
                <w:rFonts w:ascii="Courier New" w:eastAsia="Times New Roman" w:hAnsi="Courier New" w:cs="Courier New"/>
              </w:rPr>
              <w:t>REFIID</w:t>
            </w:r>
            <w:r>
              <w:rPr>
                <w:rFonts w:ascii="Courier New" w:eastAsia="Times New Roman" w:hAnsi="Courier New" w:cs="Courier New"/>
              </w:rPr>
              <w:t xml:space="preserve">                  surfaceID11 = </w:t>
            </w:r>
            <w:r w:rsidRPr="0041563E">
              <w:rPr>
                <w:rFonts w:ascii="Courier New" w:eastAsia="Times New Roman" w:hAnsi="Courier New" w:cs="Courier New"/>
              </w:rPr>
              <w:t>__</w:t>
            </w:r>
            <w:proofErr w:type="spellStart"/>
            <w:r w:rsidRPr="0041563E">
              <w:rPr>
                <w:rFonts w:ascii="Courier New" w:eastAsia="Times New Roman" w:hAnsi="Courier New" w:cs="Courier New"/>
              </w:rPr>
              <w:t>uuidof</w:t>
            </w:r>
            <w:proofErr w:type="spellEnd"/>
            <w:r w:rsidRPr="0041563E">
              <w:rPr>
                <w:rFonts w:ascii="Courier New" w:eastAsia="Times New Roman" w:hAnsi="Courier New" w:cs="Courier New"/>
              </w:rPr>
              <w:t>(ID3D1</w:t>
            </w:r>
            <w:r>
              <w:rPr>
                <w:rFonts w:ascii="Courier New" w:eastAsia="Times New Roman" w:hAnsi="Courier New" w:cs="Courier New"/>
              </w:rPr>
              <w:t>1</w:t>
            </w:r>
            <w:r w:rsidRPr="0041563E">
              <w:rPr>
                <w:rFonts w:ascii="Courier New" w:eastAsia="Times New Roman" w:hAnsi="Courier New" w:cs="Courier New"/>
              </w:rPr>
              <w:t>Texture2D);</w:t>
            </w:r>
          </w:p>
          <w:p w:rsidR="0041563E"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UINT                    </w:t>
            </w:r>
            <w:proofErr w:type="spellStart"/>
            <w:r>
              <w:rPr>
                <w:rFonts w:ascii="Courier New" w:eastAsia="Times New Roman" w:hAnsi="Courier New" w:cs="Courier New"/>
              </w:rPr>
              <w:t>metaData</w:t>
            </w:r>
            <w:proofErr w:type="spellEnd"/>
            <w:r>
              <w:rPr>
                <w:rFonts w:ascii="Courier New" w:eastAsia="Times New Roman" w:hAnsi="Courier New" w:cs="Courier New"/>
              </w:rPr>
              <w:t>;</w:t>
            </w:r>
          </w:p>
          <w:p w:rsidR="00D40A83" w:rsidRDefault="00D40A83"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while (!done)</w:t>
            </w:r>
          </w:p>
          <w:p w:rsidR="00D40A83" w:rsidRDefault="00D40A83"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p w:rsidR="001E2AB7" w:rsidRDefault="001E2AB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proofErr w:type="spellStart"/>
            <w:r>
              <w:rPr>
                <w:rFonts w:ascii="Courier New" w:eastAsia="Times New Roman" w:hAnsi="Courier New" w:cs="Courier New"/>
              </w:rPr>
              <w:t>Dequeue</w:t>
            </w:r>
            <w:proofErr w:type="spellEnd"/>
            <w:r>
              <w:rPr>
                <w:rFonts w:ascii="Courier New" w:eastAsia="Times New Roman" w:hAnsi="Courier New" w:cs="Courier New"/>
              </w:rPr>
              <w:t xml:space="preserve"> surface</w:t>
            </w:r>
          </w:p>
          <w:p w:rsidR="00B460C7" w:rsidRDefault="001E2AB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m_pD3D11Consumer-&gt;</w:t>
            </w:r>
            <w:proofErr w:type="spellStart"/>
            <w:r>
              <w:rPr>
                <w:rFonts w:ascii="Courier New" w:eastAsia="Times New Roman" w:hAnsi="Courier New" w:cs="Courier New"/>
              </w:rPr>
              <w:t>Dequeue</w:t>
            </w:r>
            <w:proofErr w:type="spellEnd"/>
            <w:r>
              <w:rPr>
                <w:rFonts w:ascii="Courier New" w:eastAsia="Times New Roman" w:hAnsi="Courier New" w:cs="Courier New"/>
              </w:rPr>
              <w:t xml:space="preserve">(surfaceID11, </w:t>
            </w:r>
            <w:r w:rsidR="00B460C7">
              <w:rPr>
                <w:rFonts w:ascii="Courier New" w:eastAsia="Times New Roman" w:hAnsi="Courier New" w:cs="Courier New"/>
              </w:rPr>
              <w:t>(void**)</w:t>
            </w:r>
            <w:r>
              <w:rPr>
                <w:rFonts w:ascii="Courier New" w:eastAsia="Times New Roman" w:hAnsi="Courier New" w:cs="Courier New"/>
              </w:rPr>
              <w:t xml:space="preserve">&amp;pSurface11, </w:t>
            </w:r>
          </w:p>
          <w:p w:rsidR="001E2AB7"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1E2AB7">
              <w:rPr>
                <w:rFonts w:ascii="Courier New" w:eastAsia="Times New Roman" w:hAnsi="Courier New" w:cs="Courier New"/>
              </w:rPr>
              <w:t>NULL</w:t>
            </w:r>
            <w:r w:rsidR="004B6DB1">
              <w:rPr>
                <w:rFonts w:ascii="Courier New" w:eastAsia="Times New Roman" w:hAnsi="Courier New" w:cs="Courier New"/>
              </w:rPr>
              <w:t>, 0, INFINITE);</w:t>
            </w:r>
          </w:p>
          <w:p w:rsidR="00B460C7"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B460C7"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Process the surface and return some meta data.</w:t>
            </w:r>
          </w:p>
          <w:p w:rsidR="00B460C7"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ProcessD3D11(pSurface11, &amp;</w:t>
            </w:r>
            <w:proofErr w:type="spellStart"/>
            <w:r>
              <w:rPr>
                <w:rFonts w:ascii="Courier New" w:eastAsia="Times New Roman" w:hAnsi="Courier New" w:cs="Courier New"/>
              </w:rPr>
              <w:t>metaData</w:t>
            </w:r>
            <w:proofErr w:type="spellEnd"/>
            <w:r>
              <w:rPr>
                <w:rFonts w:ascii="Courier New" w:eastAsia="Times New Roman" w:hAnsi="Courier New" w:cs="Courier New"/>
              </w:rPr>
              <w:t>);</w:t>
            </w:r>
          </w:p>
          <w:p w:rsidR="00B460C7"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B460C7"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proofErr w:type="spellStart"/>
            <w:r>
              <w:rPr>
                <w:rFonts w:ascii="Courier New" w:eastAsia="Times New Roman" w:hAnsi="Courier New" w:cs="Courier New"/>
              </w:rPr>
              <w:t>Enqueue</w:t>
            </w:r>
            <w:proofErr w:type="spellEnd"/>
            <w:r>
              <w:rPr>
                <w:rFonts w:ascii="Courier New" w:eastAsia="Times New Roman" w:hAnsi="Courier New" w:cs="Courier New"/>
              </w:rPr>
              <w:t xml:space="preserve"> surface</w:t>
            </w:r>
          </w:p>
          <w:p w:rsidR="00794DED" w:rsidRDefault="00B460C7"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m_pD3D11Producer-&gt;</w:t>
            </w:r>
            <w:proofErr w:type="spellStart"/>
            <w:r>
              <w:rPr>
                <w:rFonts w:ascii="Courier New" w:eastAsia="Times New Roman" w:hAnsi="Courier New" w:cs="Courier New"/>
              </w:rPr>
              <w:t>Enqueue</w:t>
            </w:r>
            <w:proofErr w:type="spellEnd"/>
            <w:r>
              <w:rPr>
                <w:rFonts w:ascii="Courier New" w:eastAsia="Times New Roman" w:hAnsi="Courier New" w:cs="Courier New"/>
              </w:rPr>
              <w:t>(pSurface11, &amp;</w:t>
            </w:r>
            <w:proofErr w:type="spellStart"/>
            <w:r>
              <w:rPr>
                <w:rFonts w:ascii="Courier New" w:eastAsia="Times New Roman" w:hAnsi="Courier New" w:cs="Courier New"/>
              </w:rPr>
              <w:t>metaData</w:t>
            </w:r>
            <w:proofErr w:type="spellEnd"/>
            <w:r>
              <w:rPr>
                <w:rFonts w:ascii="Courier New" w:eastAsia="Times New Roman" w:hAnsi="Courier New" w:cs="Courier New"/>
              </w:rPr>
              <w:t xml:space="preserve">, </w:t>
            </w:r>
            <w:r w:rsidR="00794DED">
              <w:rPr>
                <w:rFonts w:ascii="Courier New" w:eastAsia="Times New Roman" w:hAnsi="Courier New" w:cs="Courier New"/>
              </w:rPr>
              <w:t xml:space="preserve"> </w:t>
            </w:r>
          </w:p>
          <w:p w:rsidR="00B460C7" w:rsidRDefault="00794DED" w:rsidP="00415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sidR="00B460C7">
              <w:rPr>
                <w:rFonts w:ascii="Courier New" w:eastAsia="Times New Roman" w:hAnsi="Courier New" w:cs="Courier New"/>
              </w:rPr>
              <w:t>sizeof</w:t>
            </w:r>
            <w:proofErr w:type="spellEnd"/>
            <w:r w:rsidR="00B460C7">
              <w:rPr>
                <w:rFonts w:ascii="Courier New" w:eastAsia="Times New Roman" w:hAnsi="Courier New" w:cs="Courier New"/>
              </w:rPr>
              <w:t xml:space="preserve">(UINT), 0);   </w:t>
            </w:r>
          </w:p>
          <w:p w:rsidR="00B74FE5" w:rsidRPr="00453106" w:rsidRDefault="00D40A83" w:rsidP="00794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tc>
      </w:tr>
    </w:tbl>
    <w:p w:rsidR="00340C98" w:rsidRDefault="00340C98" w:rsidP="006A4F2D"/>
    <w:p w:rsidR="00B74FE5" w:rsidRDefault="00340C98" w:rsidP="006A4F2D">
      <w:r>
        <w:t>The D3D9 usage is almost identical:</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8208"/>
      </w:tblGrid>
      <w:tr w:rsidR="00B91A47" w:rsidTr="00AB769A">
        <w:trPr>
          <w:trHeight w:val="535"/>
        </w:trPr>
        <w:tc>
          <w:tcPr>
            <w:tcW w:w="8208" w:type="dxa"/>
            <w:shd w:val="clear" w:color="auto" w:fill="BFBFBF" w:themeFill="background1" w:themeFillShade="BF"/>
          </w:tcPr>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D3D</w:t>
            </w:r>
            <w:r w:rsidR="00AB769A">
              <w:rPr>
                <w:rFonts w:ascii="Courier New" w:eastAsia="Times New Roman" w:hAnsi="Courier New" w:cs="Courier New"/>
              </w:rPr>
              <w:t>9</w:t>
            </w:r>
            <w:r>
              <w:rPr>
                <w:rFonts w:ascii="Courier New" w:eastAsia="Times New Roman" w:hAnsi="Courier New" w:cs="Courier New"/>
              </w:rPr>
              <w:t xml:space="preserve"> Device</w:t>
            </w:r>
          </w:p>
          <w:p w:rsidR="00AB769A" w:rsidRPr="00AB769A" w:rsidRDefault="00AB769A" w:rsidP="00AB7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AB769A">
              <w:rPr>
                <w:rFonts w:ascii="Courier New" w:eastAsia="Times New Roman" w:hAnsi="Courier New" w:cs="Courier New"/>
              </w:rPr>
              <w:t>IDirect3DTexture9*      pTexture9</w:t>
            </w:r>
            <w:r>
              <w:rPr>
                <w:rFonts w:ascii="Courier New" w:eastAsia="Times New Roman" w:hAnsi="Courier New" w:cs="Courier New"/>
              </w:rPr>
              <w:t xml:space="preserve">  = NULL</w:t>
            </w:r>
            <w:r w:rsidRPr="00AB769A">
              <w:rPr>
                <w:rFonts w:ascii="Courier New" w:eastAsia="Times New Roman" w:hAnsi="Courier New" w:cs="Courier New"/>
              </w:rPr>
              <w:t>;</w:t>
            </w:r>
          </w:p>
          <w:p w:rsidR="00AB769A" w:rsidRDefault="00AB769A" w:rsidP="00AB7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AB769A">
              <w:rPr>
                <w:rFonts w:ascii="Courier New" w:eastAsia="Times New Roman" w:hAnsi="Courier New" w:cs="Courier New"/>
              </w:rPr>
              <w:t>REFIID                  surfaceID9 = _</w:t>
            </w:r>
            <w:proofErr w:type="spellStart"/>
            <w:r w:rsidRPr="00AB769A">
              <w:rPr>
                <w:rFonts w:ascii="Courier New" w:eastAsia="Times New Roman" w:hAnsi="Courier New" w:cs="Courier New"/>
              </w:rPr>
              <w:t>uuidof</w:t>
            </w:r>
            <w:proofErr w:type="spellEnd"/>
            <w:r w:rsidRPr="00AB769A">
              <w:rPr>
                <w:rFonts w:ascii="Courier New" w:eastAsia="Times New Roman" w:hAnsi="Courier New" w:cs="Courier New"/>
              </w:rPr>
              <w:t>(IDirect3DTexture9);</w:t>
            </w:r>
          </w:p>
          <w:p w:rsidR="00B91A47" w:rsidRDefault="00B91A47" w:rsidP="00AB7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UINT                    </w:t>
            </w:r>
            <w:proofErr w:type="spellStart"/>
            <w:r>
              <w:rPr>
                <w:rFonts w:ascii="Courier New" w:eastAsia="Times New Roman" w:hAnsi="Courier New" w:cs="Courier New"/>
              </w:rPr>
              <w:t>metaData</w:t>
            </w:r>
            <w:proofErr w:type="spellEnd"/>
            <w:r>
              <w:rPr>
                <w:rFonts w:ascii="Courier New" w:eastAsia="Times New Roman" w:hAnsi="Courier New" w:cs="Courier New"/>
              </w:rPr>
              <w:t>;</w:t>
            </w:r>
          </w:p>
          <w:p w:rsidR="00AB769A" w:rsidRDefault="00AB769A" w:rsidP="00AB7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UINT                    </w:t>
            </w:r>
            <w:proofErr w:type="spellStart"/>
            <w:r>
              <w:rPr>
                <w:rFonts w:ascii="Courier New" w:eastAsia="Times New Roman" w:hAnsi="Courier New" w:cs="Courier New"/>
              </w:rPr>
              <w:t>metaDataSize</w:t>
            </w:r>
            <w:proofErr w:type="spellEnd"/>
            <w:r>
              <w:rPr>
                <w:rFonts w:ascii="Courier New" w:eastAsia="Times New Roman" w:hAnsi="Courier New" w:cs="Courier New"/>
              </w:rPr>
              <w:t>;</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while (!done)</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proofErr w:type="spellStart"/>
            <w:r>
              <w:rPr>
                <w:rFonts w:ascii="Courier New" w:eastAsia="Times New Roman" w:hAnsi="Courier New" w:cs="Courier New"/>
              </w:rPr>
              <w:t>Dequeue</w:t>
            </w:r>
            <w:proofErr w:type="spellEnd"/>
            <w:r>
              <w:rPr>
                <w:rFonts w:ascii="Courier New" w:eastAsia="Times New Roman" w:hAnsi="Courier New" w:cs="Courier New"/>
              </w:rPr>
              <w:t xml:space="preserve"> surface</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m_pD3D</w:t>
            </w:r>
            <w:r w:rsidR="00846C2B">
              <w:rPr>
                <w:rFonts w:ascii="Courier New" w:eastAsia="Times New Roman" w:hAnsi="Courier New" w:cs="Courier New"/>
              </w:rPr>
              <w:t>9</w:t>
            </w:r>
            <w:r>
              <w:rPr>
                <w:rFonts w:ascii="Courier New" w:eastAsia="Times New Roman" w:hAnsi="Courier New" w:cs="Courier New"/>
              </w:rPr>
              <w:t>Consumer-&gt;</w:t>
            </w:r>
            <w:proofErr w:type="spellStart"/>
            <w:r>
              <w:rPr>
                <w:rFonts w:ascii="Courier New" w:eastAsia="Times New Roman" w:hAnsi="Courier New" w:cs="Courier New"/>
              </w:rPr>
              <w:t>Dequeue</w:t>
            </w:r>
            <w:proofErr w:type="spellEnd"/>
            <w:r>
              <w:rPr>
                <w:rFonts w:ascii="Courier New" w:eastAsia="Times New Roman" w:hAnsi="Courier New" w:cs="Courier New"/>
              </w:rPr>
              <w:t>(surfaceID</w:t>
            </w:r>
            <w:r w:rsidR="00EE3073">
              <w:rPr>
                <w:rFonts w:ascii="Courier New" w:eastAsia="Times New Roman" w:hAnsi="Courier New" w:cs="Courier New"/>
              </w:rPr>
              <w:t>9</w:t>
            </w:r>
            <w:r>
              <w:rPr>
                <w:rFonts w:ascii="Courier New" w:eastAsia="Times New Roman" w:hAnsi="Courier New" w:cs="Courier New"/>
              </w:rPr>
              <w:t>, (void**)&amp;pSurface</w:t>
            </w:r>
            <w:r w:rsidR="00EE3073">
              <w:rPr>
                <w:rFonts w:ascii="Courier New" w:eastAsia="Times New Roman" w:hAnsi="Courier New" w:cs="Courier New"/>
              </w:rPr>
              <w:t>9</w:t>
            </w:r>
            <w:r>
              <w:rPr>
                <w:rFonts w:ascii="Courier New" w:eastAsia="Times New Roman" w:hAnsi="Courier New" w:cs="Courier New"/>
              </w:rPr>
              <w:t xml:space="preserve">, </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16535F">
              <w:rPr>
                <w:rFonts w:ascii="Courier New" w:eastAsia="Times New Roman" w:hAnsi="Courier New" w:cs="Courier New"/>
              </w:rPr>
              <w:t>&amp;</w:t>
            </w:r>
            <w:proofErr w:type="spellStart"/>
            <w:r w:rsidR="0016535F">
              <w:rPr>
                <w:rFonts w:ascii="Courier New" w:eastAsia="Times New Roman" w:hAnsi="Courier New" w:cs="Courier New"/>
              </w:rPr>
              <w:t>metaData</w:t>
            </w:r>
            <w:proofErr w:type="spellEnd"/>
            <w:r>
              <w:rPr>
                <w:rFonts w:ascii="Courier New" w:eastAsia="Times New Roman" w:hAnsi="Courier New" w:cs="Courier New"/>
              </w:rPr>
              <w:t xml:space="preserve">, </w:t>
            </w:r>
            <w:r w:rsidR="0016535F">
              <w:rPr>
                <w:rFonts w:ascii="Courier New" w:eastAsia="Times New Roman" w:hAnsi="Courier New" w:cs="Courier New"/>
              </w:rPr>
              <w:t>&amp;</w:t>
            </w:r>
            <w:proofErr w:type="spellStart"/>
            <w:r w:rsidR="0016535F">
              <w:rPr>
                <w:rFonts w:ascii="Courier New" w:eastAsia="Times New Roman" w:hAnsi="Courier New" w:cs="Courier New"/>
              </w:rPr>
              <w:t>metaDataSize</w:t>
            </w:r>
            <w:proofErr w:type="spellEnd"/>
            <w:r>
              <w:rPr>
                <w:rFonts w:ascii="Courier New" w:eastAsia="Times New Roman" w:hAnsi="Courier New" w:cs="Courier New"/>
              </w:rPr>
              <w:t>, INFINITE);</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Process the s</w:t>
            </w:r>
            <w:r w:rsidR="0016535F">
              <w:rPr>
                <w:rFonts w:ascii="Courier New" w:eastAsia="Times New Roman" w:hAnsi="Courier New" w:cs="Courier New"/>
              </w:rPr>
              <w:t>urface</w:t>
            </w:r>
            <w:r>
              <w:rPr>
                <w:rFonts w:ascii="Courier New" w:eastAsia="Times New Roman" w:hAnsi="Courier New" w:cs="Courier New"/>
              </w:rPr>
              <w:t>.</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ProcessD3D</w:t>
            </w:r>
            <w:r w:rsidR="00846C2B">
              <w:rPr>
                <w:rFonts w:ascii="Courier New" w:eastAsia="Times New Roman" w:hAnsi="Courier New" w:cs="Courier New"/>
              </w:rPr>
              <w:t>9</w:t>
            </w:r>
            <w:r>
              <w:rPr>
                <w:rFonts w:ascii="Courier New" w:eastAsia="Times New Roman" w:hAnsi="Courier New" w:cs="Courier New"/>
              </w:rPr>
              <w:t>(pSurface</w:t>
            </w:r>
            <w:r w:rsidR="00EE3073">
              <w:rPr>
                <w:rFonts w:ascii="Courier New" w:eastAsia="Times New Roman" w:hAnsi="Courier New" w:cs="Courier New"/>
              </w:rPr>
              <w:t>9</w:t>
            </w:r>
            <w:r>
              <w:rPr>
                <w:rFonts w:ascii="Courier New" w:eastAsia="Times New Roman" w:hAnsi="Courier New" w:cs="Courier New"/>
              </w:rPr>
              <w:t>);</w:t>
            </w:r>
          </w:p>
          <w:p w:rsidR="00846C2B" w:rsidRDefault="00846C2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846C2B" w:rsidRDefault="00846C2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Present the surface using the meta data.</w:t>
            </w:r>
          </w:p>
          <w:p w:rsidR="00846C2B" w:rsidRDefault="00846C2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PreesntD3D9(pSurface9, </w:t>
            </w:r>
            <w:proofErr w:type="spellStart"/>
            <w:r w:rsidR="009015DD">
              <w:rPr>
                <w:rFonts w:ascii="Courier New" w:eastAsia="Times New Roman" w:hAnsi="Courier New" w:cs="Courier New"/>
              </w:rPr>
              <w:t>metaDa</w:t>
            </w:r>
            <w:r>
              <w:rPr>
                <w:rFonts w:ascii="Courier New" w:eastAsia="Times New Roman" w:hAnsi="Courier New" w:cs="Courier New"/>
              </w:rPr>
              <w:t>ta</w:t>
            </w:r>
            <w:proofErr w:type="spellEnd"/>
            <w:r>
              <w:rPr>
                <w:rFonts w:ascii="Courier New" w:eastAsia="Times New Roman" w:hAnsi="Courier New" w:cs="Courier New"/>
              </w:rPr>
              <w:t xml:space="preserve">, </w:t>
            </w:r>
            <w:proofErr w:type="spellStart"/>
            <w:r>
              <w:rPr>
                <w:rFonts w:ascii="Courier New" w:eastAsia="Times New Roman" w:hAnsi="Courier New" w:cs="Courier New"/>
              </w:rPr>
              <w:t>metaDataSize</w:t>
            </w:r>
            <w:proofErr w:type="spellEnd"/>
            <w:r>
              <w:rPr>
                <w:rFonts w:ascii="Courier New" w:eastAsia="Times New Roman" w:hAnsi="Courier New" w:cs="Courier New"/>
              </w:rPr>
              <w:t>);</w:t>
            </w: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B91A47"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proofErr w:type="spellStart"/>
            <w:r>
              <w:rPr>
                <w:rFonts w:ascii="Courier New" w:eastAsia="Times New Roman" w:hAnsi="Courier New" w:cs="Courier New"/>
              </w:rPr>
              <w:t>Enqueue</w:t>
            </w:r>
            <w:proofErr w:type="spellEnd"/>
            <w:r>
              <w:rPr>
                <w:rFonts w:ascii="Courier New" w:eastAsia="Times New Roman" w:hAnsi="Courier New" w:cs="Courier New"/>
              </w:rPr>
              <w:t xml:space="preserve"> surface</w:t>
            </w:r>
          </w:p>
          <w:p w:rsidR="00815A4E"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lastRenderedPageBreak/>
              <w:t xml:space="preserve">    m_pD3D</w:t>
            </w:r>
            <w:r w:rsidR="0059330B">
              <w:rPr>
                <w:rFonts w:ascii="Courier New" w:eastAsia="Times New Roman" w:hAnsi="Courier New" w:cs="Courier New"/>
              </w:rPr>
              <w:t>9</w:t>
            </w:r>
            <w:r w:rsidR="003F64AC">
              <w:rPr>
                <w:rFonts w:ascii="Courier New" w:eastAsia="Times New Roman" w:hAnsi="Courier New" w:cs="Courier New"/>
              </w:rPr>
              <w:t>Producer-&gt;</w:t>
            </w:r>
            <w:proofErr w:type="spellStart"/>
            <w:r w:rsidR="003F64AC">
              <w:rPr>
                <w:rFonts w:ascii="Courier New" w:eastAsia="Times New Roman" w:hAnsi="Courier New" w:cs="Courier New"/>
              </w:rPr>
              <w:t>Enqueue</w:t>
            </w:r>
            <w:proofErr w:type="spellEnd"/>
            <w:r w:rsidR="003F64AC">
              <w:rPr>
                <w:rFonts w:ascii="Courier New" w:eastAsia="Times New Roman" w:hAnsi="Courier New" w:cs="Courier New"/>
              </w:rPr>
              <w:t>(pSurface9</w:t>
            </w:r>
            <w:r>
              <w:rPr>
                <w:rFonts w:ascii="Courier New" w:eastAsia="Times New Roman" w:hAnsi="Courier New" w:cs="Courier New"/>
              </w:rPr>
              <w:t xml:space="preserve">, </w:t>
            </w:r>
            <w:r w:rsidR="00815A4E">
              <w:rPr>
                <w:rFonts w:ascii="Courier New" w:eastAsia="Times New Roman" w:hAnsi="Courier New" w:cs="Courier New"/>
              </w:rPr>
              <w:t>NULL, 0, 0);</w:t>
            </w:r>
          </w:p>
          <w:p w:rsidR="00B91A47" w:rsidRPr="00453106" w:rsidRDefault="00B91A4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tc>
      </w:tr>
    </w:tbl>
    <w:p w:rsidR="004F3026" w:rsidRDefault="004F3026" w:rsidP="006A4F2D"/>
    <w:p w:rsidR="004F3026" w:rsidRDefault="004F3026" w:rsidP="004F3026">
      <w:pPr>
        <w:pStyle w:val="Heading4"/>
        <w:numPr>
          <w:ilvl w:val="3"/>
          <w:numId w:val="13"/>
        </w:numPr>
      </w:pPr>
      <w:r>
        <w:t>Cleaning up</w:t>
      </w:r>
    </w:p>
    <w:p w:rsidR="004F3026" w:rsidRDefault="003E29C5" w:rsidP="006A4F2D">
      <w:r>
        <w:t>Cleaning up is very straightforward.  All of the returned come interfaces must be released in addition to what is normally necessary to cleanup D3D.</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781"/>
      </w:tblGrid>
      <w:tr w:rsidR="00396905" w:rsidTr="001F4448">
        <w:trPr>
          <w:trHeight w:val="1255"/>
        </w:trPr>
        <w:tc>
          <w:tcPr>
            <w:tcW w:w="7781" w:type="dxa"/>
            <w:shd w:val="clear" w:color="auto" w:fill="BFBFBF" w:themeFill="background1" w:themeFillShade="BF"/>
          </w:tcPr>
          <w:p w:rsidR="00396905" w:rsidRDefault="00884916"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m_pD3D9Producer-&gt;Release();</w:t>
            </w:r>
          </w:p>
          <w:p w:rsidR="00884916" w:rsidRDefault="00884916"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m_pD3D9Consumer-&gt;Release();</w:t>
            </w:r>
          </w:p>
          <w:p w:rsidR="00884916" w:rsidRDefault="00884916"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m_pD3D11Producer-&gt;Release();</w:t>
            </w:r>
          </w:p>
          <w:p w:rsidR="00884916" w:rsidRDefault="00884916"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m_pD3D11Consumer-&gt;Release();</w:t>
            </w:r>
          </w:p>
          <w:p w:rsidR="00884916" w:rsidRDefault="00884916"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m_p9to11Queue-&gt;Release();</w:t>
            </w:r>
          </w:p>
          <w:p w:rsidR="00884916" w:rsidRDefault="00884916"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m_p11to9Queue-&gt;Release();</w:t>
            </w:r>
          </w:p>
          <w:p w:rsidR="00E20617" w:rsidRPr="00453106" w:rsidRDefault="00E20617"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cleanup d3d resources as normal</w:t>
            </w:r>
          </w:p>
        </w:tc>
      </w:tr>
    </w:tbl>
    <w:p w:rsidR="00396905" w:rsidRDefault="00396905" w:rsidP="006A4F2D"/>
    <w:p w:rsidR="001944EA" w:rsidRDefault="009E2881" w:rsidP="001944EA">
      <w:pPr>
        <w:pStyle w:val="Heading4"/>
        <w:numPr>
          <w:ilvl w:val="3"/>
          <w:numId w:val="13"/>
        </w:numPr>
      </w:pPr>
      <w:r>
        <w:t>Non-blocking use</w:t>
      </w:r>
    </w:p>
    <w:p w:rsidR="00682BBC" w:rsidRPr="00682BBC" w:rsidRDefault="000C2251" w:rsidP="00682BBC">
      <w:r>
        <w:t xml:space="preserve">The example provided above would be for a multithreaded use case where each device is on its own thread.  </w:t>
      </w:r>
      <w:r w:rsidR="001E0ADB">
        <w:t>It uses the blocking versions of the APIs</w:t>
      </w:r>
      <w:r w:rsidR="00034C84">
        <w:t xml:space="preserve">: </w:t>
      </w:r>
      <w:r w:rsidR="00B97CD9">
        <w:t xml:space="preserve">INFINITE for timeout and no flag to </w:t>
      </w:r>
      <w:proofErr w:type="spellStart"/>
      <w:r w:rsidR="00B97CD9">
        <w:t>enqueue</w:t>
      </w:r>
      <w:proofErr w:type="spellEnd"/>
      <w:r w:rsidR="00B97CD9">
        <w:t>.</w:t>
      </w:r>
      <w:r w:rsidR="00034C84">
        <w:t xml:space="preserve">  </w:t>
      </w:r>
      <w:r w:rsidR="00631B65">
        <w:t xml:space="preserve">Should the app want to use the utility in a non-blocking way, only a few changes have to be made.  </w:t>
      </w:r>
      <w:r w:rsidR="00092156">
        <w:t>Here are the changes for a simple non-blocking use for the same scenario but both devices on one thread.</w:t>
      </w:r>
      <w:r w:rsidR="00B97CD9">
        <w:t xml:space="preserve">  </w:t>
      </w:r>
    </w:p>
    <w:p w:rsidR="00680D96" w:rsidRDefault="00F17151" w:rsidP="00680D96">
      <w:pPr>
        <w:pStyle w:val="Heading5"/>
        <w:numPr>
          <w:ilvl w:val="4"/>
          <w:numId w:val="13"/>
        </w:numPr>
      </w:pPr>
      <w:r>
        <w:t>Initialization</w:t>
      </w:r>
    </w:p>
    <w:p w:rsidR="00047276" w:rsidRDefault="00095EE2" w:rsidP="006A4F2D">
      <w:r>
        <w:t>Initialization</w:t>
      </w:r>
      <w:r w:rsidR="00047276">
        <w:t xml:space="preserve"> is identical except for the flags.  Since the app is single threaded, we can use that flag for creation.</w:t>
      </w:r>
      <w:r w:rsidR="00B254AA">
        <w:t xml:space="preserve">  </w:t>
      </w:r>
      <w:r w:rsidR="005F1B2A">
        <w:t xml:space="preserve">This will turn off some of the </w:t>
      </w:r>
      <w:proofErr w:type="spellStart"/>
      <w:r w:rsidR="005F1B2A">
        <w:t>sychronization</w:t>
      </w:r>
      <w:proofErr w:type="spellEnd"/>
      <w:r w:rsidR="005F1B2A">
        <w:t xml:space="preserve"> code potentially providing a performance benefit.</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333"/>
      </w:tblGrid>
      <w:tr w:rsidR="00F17151" w:rsidTr="001F4448">
        <w:trPr>
          <w:trHeight w:val="2133"/>
        </w:trPr>
        <w:tc>
          <w:tcPr>
            <w:tcW w:w="7333" w:type="dxa"/>
            <w:shd w:val="clear" w:color="auto" w:fill="BFBFBF" w:themeFill="background1" w:themeFillShade="BF"/>
          </w:tcPr>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SURFACE_QUEUE_DESC </w:t>
            </w:r>
            <w:proofErr w:type="spellStart"/>
            <w:r>
              <w:rPr>
                <w:rFonts w:ascii="Courier New" w:eastAsia="Times New Roman" w:hAnsi="Courier New" w:cs="Courier New"/>
              </w:rPr>
              <w:t>Desc</w:t>
            </w:r>
            <w:proofErr w:type="spellEnd"/>
            <w:r>
              <w:rPr>
                <w:rFonts w:ascii="Courier New" w:eastAsia="Times New Roman" w:hAnsi="Courier New" w:cs="Courier New"/>
              </w:rPr>
              <w:t>;</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Desc.Width</w:t>
            </w:r>
            <w:proofErr w:type="spellEnd"/>
            <w:r>
              <w:rPr>
                <w:rFonts w:ascii="Courier New" w:eastAsia="Times New Roman" w:hAnsi="Courier New" w:cs="Courier New"/>
              </w:rPr>
              <w:t xml:space="preserve">        = 640;</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Desc.Height</w:t>
            </w:r>
            <w:proofErr w:type="spellEnd"/>
            <w:r>
              <w:rPr>
                <w:rFonts w:ascii="Courier New" w:eastAsia="Times New Roman" w:hAnsi="Courier New" w:cs="Courier New"/>
              </w:rPr>
              <w:t xml:space="preserve">       = 480;</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Desc.Format</w:t>
            </w:r>
            <w:proofErr w:type="spellEnd"/>
            <w:r>
              <w:rPr>
                <w:rFonts w:ascii="Courier New" w:eastAsia="Times New Roman" w:hAnsi="Courier New" w:cs="Courier New"/>
              </w:rPr>
              <w:t xml:space="preserve">       = </w:t>
            </w:r>
            <w:r w:rsidRPr="008423B8">
              <w:rPr>
                <w:rFonts w:ascii="Courier New" w:eastAsia="Times New Roman" w:hAnsi="Courier New" w:cs="Courier New"/>
              </w:rPr>
              <w:t>DXGI_FORMAT_R16G16B16A16_FLOAT</w:t>
            </w:r>
            <w:r>
              <w:rPr>
                <w:rFonts w:ascii="Courier New" w:eastAsia="Times New Roman" w:hAnsi="Courier New" w:cs="Courier New"/>
              </w:rPr>
              <w:t>;</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Desc.NumSurfaces</w:t>
            </w:r>
            <w:proofErr w:type="spellEnd"/>
            <w:r>
              <w:rPr>
                <w:rFonts w:ascii="Courier New" w:eastAsia="Times New Roman" w:hAnsi="Courier New" w:cs="Courier New"/>
              </w:rPr>
              <w:t xml:space="preserve">  = 2;</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Desc.MetaDataSize</w:t>
            </w:r>
            <w:proofErr w:type="spellEnd"/>
            <w:r>
              <w:rPr>
                <w:rFonts w:ascii="Courier New" w:eastAsia="Times New Roman" w:hAnsi="Courier New" w:cs="Courier New"/>
              </w:rPr>
              <w:t xml:space="preserve"> = </w:t>
            </w:r>
            <w:proofErr w:type="spellStart"/>
            <w:r>
              <w:rPr>
                <w:rFonts w:ascii="Courier New" w:eastAsia="Times New Roman" w:hAnsi="Courier New" w:cs="Courier New"/>
              </w:rPr>
              <w:t>sizeof</w:t>
            </w:r>
            <w:proofErr w:type="spellEnd"/>
            <w:r>
              <w:rPr>
                <w:rFonts w:ascii="Courier New" w:eastAsia="Times New Roman" w:hAnsi="Courier New" w:cs="Courier New"/>
              </w:rPr>
              <w:t>(UINT);</w:t>
            </w:r>
          </w:p>
          <w:p w:rsidR="00F17151" w:rsidRPr="00B254AA"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FF0000"/>
              </w:rPr>
            </w:pPr>
            <w:proofErr w:type="spellStart"/>
            <w:r w:rsidRPr="00B254AA">
              <w:rPr>
                <w:rFonts w:ascii="Courier New" w:eastAsia="Times New Roman" w:hAnsi="Courier New" w:cs="Courier New"/>
                <w:color w:val="FF0000"/>
              </w:rPr>
              <w:t>Desc.Flags</w:t>
            </w:r>
            <w:proofErr w:type="spellEnd"/>
            <w:r w:rsidRPr="00B254AA">
              <w:rPr>
                <w:rFonts w:ascii="Courier New" w:eastAsia="Times New Roman" w:hAnsi="Courier New" w:cs="Courier New"/>
                <w:color w:val="FF0000"/>
              </w:rPr>
              <w:t xml:space="preserve">        = </w:t>
            </w:r>
            <w:r w:rsidR="00A52C5B" w:rsidRPr="00B254AA">
              <w:rPr>
                <w:rFonts w:ascii="Courier New" w:eastAsia="Times New Roman" w:hAnsi="Courier New" w:cs="Courier New"/>
                <w:color w:val="FF0000"/>
              </w:rPr>
              <w:t>SURFACE_QUEUE_FLAG_SINGLE_THREADED</w:t>
            </w:r>
            <w:r w:rsidRPr="00B254AA">
              <w:rPr>
                <w:rFonts w:ascii="Courier New" w:eastAsia="Times New Roman" w:hAnsi="Courier New" w:cs="Courier New"/>
                <w:color w:val="FF0000"/>
              </w:rPr>
              <w:t>;</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F17151" w:rsidRPr="00453106"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CreateSurfaceQueue</w:t>
            </w:r>
            <w:proofErr w:type="spellEnd"/>
            <w:r>
              <w:rPr>
                <w:rFonts w:ascii="Courier New" w:eastAsia="Times New Roman" w:hAnsi="Courier New" w:cs="Courier New"/>
              </w:rPr>
              <w:t>(&amp;</w:t>
            </w:r>
            <w:proofErr w:type="spellStart"/>
            <w:r>
              <w:rPr>
                <w:rFonts w:ascii="Courier New" w:eastAsia="Times New Roman" w:hAnsi="Courier New" w:cs="Courier New"/>
              </w:rPr>
              <w:t>Desc</w:t>
            </w:r>
            <w:proofErr w:type="spellEnd"/>
            <w:r>
              <w:rPr>
                <w:rFonts w:ascii="Courier New" w:eastAsia="Times New Roman" w:hAnsi="Courier New" w:cs="Courier New"/>
              </w:rPr>
              <w:t>, m_pD3D9Device, &amp;m_11to9Queue);</w:t>
            </w:r>
          </w:p>
        </w:tc>
      </w:tr>
    </w:tbl>
    <w:p w:rsidR="00F17151" w:rsidRDefault="00F17151" w:rsidP="00F17151">
      <w:pPr>
        <w:pStyle w:val="ListParagraph"/>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238"/>
      </w:tblGrid>
      <w:tr w:rsidR="00F17151" w:rsidTr="001F4448">
        <w:trPr>
          <w:trHeight w:val="1228"/>
        </w:trPr>
        <w:tc>
          <w:tcPr>
            <w:tcW w:w="7238" w:type="dxa"/>
            <w:shd w:val="clear" w:color="auto" w:fill="BFBFBF" w:themeFill="background1" w:themeFillShade="BF"/>
          </w:tcPr>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SURFACE_QUEUE_CLONE_DESC </w:t>
            </w:r>
            <w:proofErr w:type="spellStart"/>
            <w:r>
              <w:rPr>
                <w:rFonts w:ascii="Courier New" w:eastAsia="Times New Roman" w:hAnsi="Courier New" w:cs="Courier New"/>
              </w:rPr>
              <w:t>Desc</w:t>
            </w:r>
            <w:proofErr w:type="spellEnd"/>
            <w:r>
              <w:rPr>
                <w:rFonts w:ascii="Courier New" w:eastAsia="Times New Roman" w:hAnsi="Courier New" w:cs="Courier New"/>
              </w:rPr>
              <w:t>;</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Desc.MetaDataSize</w:t>
            </w:r>
            <w:proofErr w:type="spellEnd"/>
            <w:r>
              <w:rPr>
                <w:rFonts w:ascii="Courier New" w:eastAsia="Times New Roman" w:hAnsi="Courier New" w:cs="Courier New"/>
              </w:rPr>
              <w:t xml:space="preserve"> = 0;</w:t>
            </w:r>
          </w:p>
          <w:p w:rsidR="00F17151" w:rsidRPr="00B254AA"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FF0000"/>
              </w:rPr>
            </w:pPr>
            <w:proofErr w:type="spellStart"/>
            <w:r w:rsidRPr="00B254AA">
              <w:rPr>
                <w:rFonts w:ascii="Courier New" w:eastAsia="Times New Roman" w:hAnsi="Courier New" w:cs="Courier New"/>
                <w:color w:val="FF0000"/>
              </w:rPr>
              <w:t>Desc.Flags</w:t>
            </w:r>
            <w:proofErr w:type="spellEnd"/>
            <w:r w:rsidRPr="00B254AA">
              <w:rPr>
                <w:rFonts w:ascii="Courier New" w:eastAsia="Times New Roman" w:hAnsi="Courier New" w:cs="Courier New"/>
                <w:color w:val="FF0000"/>
              </w:rPr>
              <w:t xml:space="preserve">        = </w:t>
            </w:r>
            <w:r w:rsidR="00A52C5B" w:rsidRPr="00B254AA">
              <w:rPr>
                <w:rFonts w:ascii="Courier New" w:eastAsia="Times New Roman" w:hAnsi="Courier New" w:cs="Courier New"/>
                <w:color w:val="FF0000"/>
              </w:rPr>
              <w:t>SURFACE_QUEUE_FLAG_SINGLE_THREADED</w:t>
            </w:r>
            <w:r w:rsidRPr="00B254AA">
              <w:rPr>
                <w:rFonts w:ascii="Courier New" w:eastAsia="Times New Roman" w:hAnsi="Courier New" w:cs="Courier New"/>
                <w:color w:val="FF0000"/>
              </w:rPr>
              <w:t>;</w:t>
            </w:r>
          </w:p>
          <w:p w:rsidR="00F17151"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F17151" w:rsidRPr="00453106" w:rsidRDefault="00F1715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m_11to9Queue-&gt;Clone(&amp;</w:t>
            </w:r>
            <w:proofErr w:type="spellStart"/>
            <w:r>
              <w:rPr>
                <w:rFonts w:ascii="Courier New" w:eastAsia="Times New Roman" w:hAnsi="Courier New" w:cs="Courier New"/>
              </w:rPr>
              <w:t>Desc</w:t>
            </w:r>
            <w:proofErr w:type="spellEnd"/>
            <w:r>
              <w:rPr>
                <w:rFonts w:ascii="Courier New" w:eastAsia="Times New Roman" w:hAnsi="Courier New" w:cs="Courier New"/>
              </w:rPr>
              <w:t>, &amp;m_9to11Queue);</w:t>
            </w:r>
          </w:p>
        </w:tc>
      </w:tr>
    </w:tbl>
    <w:p w:rsidR="00F17151" w:rsidRDefault="00F17151" w:rsidP="006A4F2D"/>
    <w:p w:rsidR="007D1A0C" w:rsidRDefault="007D1A0C" w:rsidP="006A4F2D">
      <w:r>
        <w:t>Opening the producer and consumer devices are identical to before.</w:t>
      </w:r>
    </w:p>
    <w:p w:rsidR="00D814BE" w:rsidRDefault="00D814BE" w:rsidP="00D814BE">
      <w:pPr>
        <w:pStyle w:val="Heading5"/>
        <w:numPr>
          <w:ilvl w:val="4"/>
          <w:numId w:val="13"/>
        </w:numPr>
      </w:pPr>
      <w:r>
        <w:t>Using the Queue</w:t>
      </w:r>
    </w:p>
    <w:p w:rsidR="00B30CB5" w:rsidRPr="00B30CB5" w:rsidRDefault="00155208" w:rsidP="00B30CB5">
      <w:r>
        <w:t xml:space="preserve">There are many ways of using the queue in a non-blocking fashion with various performance characteristics.  </w:t>
      </w:r>
      <w:r w:rsidR="006F3165">
        <w:t xml:space="preserve">Below a very simple but not very </w:t>
      </w:r>
      <w:proofErr w:type="spellStart"/>
      <w:r w:rsidR="006F3165">
        <w:t>performant</w:t>
      </w:r>
      <w:proofErr w:type="spellEnd"/>
      <w:r w:rsidR="006F3165">
        <w:t xml:space="preserve"> approach which </w:t>
      </w:r>
      <w:r w:rsidR="00A021B8">
        <w:t>does excessive</w:t>
      </w:r>
      <w:r w:rsidR="006F3165">
        <w:t xml:space="preserve"> of spinning and polling.  </w:t>
      </w:r>
      <w:r w:rsidR="00AB00A2">
        <w:t xml:space="preserve">It should however illustrate how to use the utility.  </w:t>
      </w:r>
      <w:r w:rsidR="00011A68">
        <w:t xml:space="preserve">The approach is to constantly sit in a loop and </w:t>
      </w:r>
      <w:proofErr w:type="spellStart"/>
      <w:r w:rsidR="00011A68">
        <w:t>dequeue</w:t>
      </w:r>
      <w:proofErr w:type="spellEnd"/>
      <w:r w:rsidR="00011A68">
        <w:t xml:space="preserve">, process, </w:t>
      </w:r>
      <w:proofErr w:type="spellStart"/>
      <w:r w:rsidR="00011A68">
        <w:t>enqueue</w:t>
      </w:r>
      <w:proofErr w:type="spellEnd"/>
      <w:r w:rsidR="00011A68">
        <w:t xml:space="preserve"> and flush.  </w:t>
      </w:r>
      <w:r w:rsidR="001D1B3A">
        <w:t xml:space="preserve">If any of the steps fail because the resource is not available, the app will simply try again the next loop.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998"/>
      </w:tblGrid>
      <w:tr w:rsidR="00A3779B" w:rsidTr="001F4448">
        <w:trPr>
          <w:trHeight w:val="535"/>
        </w:trPr>
        <w:tc>
          <w:tcPr>
            <w:tcW w:w="7998" w:type="dxa"/>
            <w:shd w:val="clear" w:color="auto" w:fill="BFBFBF" w:themeFill="background1" w:themeFillShade="BF"/>
          </w:tcPr>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D3D11 Device</w:t>
            </w:r>
          </w:p>
          <w:p w:rsidR="00A3779B" w:rsidRPr="0041563E"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1563E">
              <w:rPr>
                <w:rFonts w:ascii="Courier New" w:eastAsia="Times New Roman" w:hAnsi="Courier New" w:cs="Courier New"/>
              </w:rPr>
              <w:t>ID3D1</w:t>
            </w:r>
            <w:r>
              <w:rPr>
                <w:rFonts w:ascii="Courier New" w:eastAsia="Times New Roman" w:hAnsi="Courier New" w:cs="Courier New"/>
              </w:rPr>
              <w:t>1</w:t>
            </w:r>
            <w:r w:rsidRPr="0041563E">
              <w:rPr>
                <w:rFonts w:ascii="Courier New" w:eastAsia="Times New Roman" w:hAnsi="Courier New" w:cs="Courier New"/>
              </w:rPr>
              <w:t>Texture2D*        pSurface1</w:t>
            </w:r>
            <w:r>
              <w:rPr>
                <w:rFonts w:ascii="Courier New" w:eastAsia="Times New Roman" w:hAnsi="Courier New" w:cs="Courier New"/>
              </w:rPr>
              <w:t>1  = NULL</w:t>
            </w:r>
            <w:r w:rsidRPr="0041563E">
              <w:rPr>
                <w:rFonts w:ascii="Courier New" w:eastAsia="Times New Roman" w:hAnsi="Courier New" w:cs="Courier New"/>
              </w:rPr>
              <w:t>;</w:t>
            </w: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sidRPr="0041563E">
              <w:rPr>
                <w:rFonts w:ascii="Courier New" w:eastAsia="Times New Roman" w:hAnsi="Courier New" w:cs="Courier New"/>
              </w:rPr>
              <w:lastRenderedPageBreak/>
              <w:t>REFIID</w:t>
            </w:r>
            <w:r>
              <w:rPr>
                <w:rFonts w:ascii="Courier New" w:eastAsia="Times New Roman" w:hAnsi="Courier New" w:cs="Courier New"/>
              </w:rPr>
              <w:t xml:space="preserve">                  surfaceID11 = </w:t>
            </w:r>
            <w:r w:rsidRPr="0041563E">
              <w:rPr>
                <w:rFonts w:ascii="Courier New" w:eastAsia="Times New Roman" w:hAnsi="Courier New" w:cs="Courier New"/>
              </w:rPr>
              <w:t>__</w:t>
            </w:r>
            <w:proofErr w:type="spellStart"/>
            <w:r w:rsidRPr="0041563E">
              <w:rPr>
                <w:rFonts w:ascii="Courier New" w:eastAsia="Times New Roman" w:hAnsi="Courier New" w:cs="Courier New"/>
              </w:rPr>
              <w:t>uuidof</w:t>
            </w:r>
            <w:proofErr w:type="spellEnd"/>
            <w:r w:rsidRPr="0041563E">
              <w:rPr>
                <w:rFonts w:ascii="Courier New" w:eastAsia="Times New Roman" w:hAnsi="Courier New" w:cs="Courier New"/>
              </w:rPr>
              <w:t>(ID3D1</w:t>
            </w:r>
            <w:r>
              <w:rPr>
                <w:rFonts w:ascii="Courier New" w:eastAsia="Times New Roman" w:hAnsi="Courier New" w:cs="Courier New"/>
              </w:rPr>
              <w:t>1</w:t>
            </w:r>
            <w:r w:rsidRPr="0041563E">
              <w:rPr>
                <w:rFonts w:ascii="Courier New" w:eastAsia="Times New Roman" w:hAnsi="Courier New" w:cs="Courier New"/>
              </w:rPr>
              <w:t>Texture2D);</w:t>
            </w: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UINT                    </w:t>
            </w:r>
            <w:proofErr w:type="spellStart"/>
            <w:r>
              <w:rPr>
                <w:rFonts w:ascii="Courier New" w:eastAsia="Times New Roman" w:hAnsi="Courier New" w:cs="Courier New"/>
              </w:rPr>
              <w:t>metaData</w:t>
            </w:r>
            <w:proofErr w:type="spellEnd"/>
            <w:r>
              <w:rPr>
                <w:rFonts w:ascii="Courier New" w:eastAsia="Times New Roman" w:hAnsi="Courier New" w:cs="Courier New"/>
              </w:rPr>
              <w:t>;</w:t>
            </w: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while (!done)</w:t>
            </w: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p w:rsidR="001A3F7B" w:rsidRDefault="001A3F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1A3F7B" w:rsidRDefault="001A3F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D3D11 Portion</w:t>
            </w:r>
          </w:p>
          <w:p w:rsidR="001A3F7B" w:rsidRDefault="001A3F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1A3F7B" w:rsidRDefault="001A3F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proofErr w:type="spellStart"/>
            <w:r>
              <w:rPr>
                <w:rFonts w:ascii="Courier New" w:eastAsia="Times New Roman" w:hAnsi="Courier New" w:cs="Courier New"/>
              </w:rPr>
              <w:t>Dequeue</w:t>
            </w:r>
            <w:proofErr w:type="spellEnd"/>
            <w:r>
              <w:rPr>
                <w:rFonts w:ascii="Courier New" w:eastAsia="Times New Roman" w:hAnsi="Courier New" w:cs="Courier New"/>
              </w:rPr>
              <w:t xml:space="preserve"> surface</w:t>
            </w:r>
          </w:p>
          <w:p w:rsidR="000D2BB4"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sidR="000D2BB4">
              <w:rPr>
                <w:rFonts w:ascii="Courier New" w:eastAsia="Times New Roman" w:hAnsi="Courier New" w:cs="Courier New"/>
              </w:rPr>
              <w:t>hr</w:t>
            </w:r>
            <w:proofErr w:type="spellEnd"/>
            <w:r w:rsidR="000D2BB4">
              <w:rPr>
                <w:rFonts w:ascii="Courier New" w:eastAsia="Times New Roman" w:hAnsi="Courier New" w:cs="Courier New"/>
              </w:rPr>
              <w:t xml:space="preserve"> = </w:t>
            </w:r>
            <w:r>
              <w:rPr>
                <w:rFonts w:ascii="Courier New" w:eastAsia="Times New Roman" w:hAnsi="Courier New" w:cs="Courier New"/>
              </w:rPr>
              <w:t>m_pD3D11Consumer-&gt;</w:t>
            </w:r>
            <w:proofErr w:type="spellStart"/>
            <w:r>
              <w:rPr>
                <w:rFonts w:ascii="Courier New" w:eastAsia="Times New Roman" w:hAnsi="Courier New" w:cs="Courier New"/>
              </w:rPr>
              <w:t>Dequeue</w:t>
            </w:r>
            <w:proofErr w:type="spellEnd"/>
            <w:r>
              <w:rPr>
                <w:rFonts w:ascii="Courier New" w:eastAsia="Times New Roman" w:hAnsi="Courier New" w:cs="Courier New"/>
              </w:rPr>
              <w:t xml:space="preserve">(surfaceID11, </w:t>
            </w:r>
          </w:p>
          <w:p w:rsidR="00A3779B"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A3779B">
              <w:rPr>
                <w:rFonts w:ascii="Courier New" w:eastAsia="Times New Roman" w:hAnsi="Courier New" w:cs="Courier New"/>
              </w:rPr>
              <w:t xml:space="preserve">(void**)&amp;pSurface11, </w:t>
            </w: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0D2BB4">
              <w:rPr>
                <w:rFonts w:ascii="Courier New" w:eastAsia="Times New Roman" w:hAnsi="Courier New" w:cs="Courier New"/>
              </w:rPr>
              <w:t xml:space="preserve">    </w:t>
            </w:r>
            <w:r>
              <w:rPr>
                <w:rFonts w:ascii="Courier New" w:eastAsia="Times New Roman" w:hAnsi="Courier New" w:cs="Courier New"/>
              </w:rPr>
              <w:t xml:space="preserve">NULL, 0, </w:t>
            </w:r>
            <w:r w:rsidR="006D4D11" w:rsidRPr="000D2BB4">
              <w:rPr>
                <w:rFonts w:ascii="Courier New" w:eastAsia="Times New Roman" w:hAnsi="Courier New" w:cs="Courier New"/>
                <w:color w:val="FF0000"/>
              </w:rPr>
              <w:t>0</w:t>
            </w:r>
            <w:r>
              <w:rPr>
                <w:rFonts w:ascii="Courier New" w:eastAsia="Times New Roman" w:hAnsi="Courier New" w:cs="Courier New"/>
              </w:rPr>
              <w:t>);</w:t>
            </w:r>
          </w:p>
          <w:p w:rsidR="000D2BB4"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Only continue if we got a surface</w:t>
            </w:r>
          </w:p>
          <w:p w:rsidR="000D2BB4"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if (</w:t>
            </w:r>
            <w:r w:rsidR="005009DD">
              <w:rPr>
                <w:rFonts w:ascii="Courier New" w:eastAsia="Times New Roman" w:hAnsi="Courier New" w:cs="Courier New"/>
              </w:rPr>
              <w:t>SUCCEEDED(</w:t>
            </w:r>
            <w:proofErr w:type="spellStart"/>
            <w:r w:rsidR="005009DD">
              <w:rPr>
                <w:rFonts w:ascii="Courier New" w:eastAsia="Times New Roman" w:hAnsi="Courier New" w:cs="Courier New"/>
              </w:rPr>
              <w:t>hr</w:t>
            </w:r>
            <w:proofErr w:type="spellEnd"/>
            <w:r w:rsidR="005009DD">
              <w:rPr>
                <w:rFonts w:ascii="Courier New" w:eastAsia="Times New Roman" w:hAnsi="Courier New" w:cs="Courier New"/>
              </w:rPr>
              <w:t>)</w:t>
            </w:r>
            <w:r>
              <w:rPr>
                <w:rFonts w:ascii="Courier New" w:eastAsia="Times New Roman" w:hAnsi="Courier New" w:cs="Courier New"/>
              </w:rPr>
              <w:t>)</w:t>
            </w:r>
          </w:p>
          <w:p w:rsidR="000D2BB4"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A3779B"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A3779B">
              <w:rPr>
                <w:rFonts w:ascii="Courier New" w:eastAsia="Times New Roman" w:hAnsi="Courier New" w:cs="Courier New"/>
              </w:rPr>
              <w:t xml:space="preserve">  </w:t>
            </w:r>
            <w:r>
              <w:rPr>
                <w:rFonts w:ascii="Courier New" w:eastAsia="Times New Roman" w:hAnsi="Courier New" w:cs="Courier New"/>
              </w:rPr>
              <w:t xml:space="preserve">  </w:t>
            </w:r>
            <w:r w:rsidR="00A3779B">
              <w:rPr>
                <w:rFonts w:ascii="Courier New" w:eastAsia="Times New Roman" w:hAnsi="Courier New" w:cs="Courier New"/>
              </w:rPr>
              <w:t>// Process the surface and return some meta data.</w:t>
            </w: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0D2BB4">
              <w:rPr>
                <w:rFonts w:ascii="Courier New" w:eastAsia="Times New Roman" w:hAnsi="Courier New" w:cs="Courier New"/>
              </w:rPr>
              <w:t xml:space="preserve">    </w:t>
            </w:r>
            <w:r>
              <w:rPr>
                <w:rFonts w:ascii="Courier New" w:eastAsia="Times New Roman" w:hAnsi="Courier New" w:cs="Courier New"/>
              </w:rPr>
              <w:t>ProcessD3D11(pSurface11, &amp;</w:t>
            </w:r>
            <w:proofErr w:type="spellStart"/>
            <w:r>
              <w:rPr>
                <w:rFonts w:ascii="Courier New" w:eastAsia="Times New Roman" w:hAnsi="Courier New" w:cs="Courier New"/>
              </w:rPr>
              <w:t>metaData</w:t>
            </w:r>
            <w:proofErr w:type="spellEnd"/>
            <w:r>
              <w:rPr>
                <w:rFonts w:ascii="Courier New" w:eastAsia="Times New Roman" w:hAnsi="Courier New" w:cs="Courier New"/>
              </w:rPr>
              <w:t>);</w:t>
            </w:r>
          </w:p>
          <w:p w:rsidR="000D2BB4"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0D2BB4">
              <w:rPr>
                <w:rFonts w:ascii="Courier New" w:eastAsia="Times New Roman" w:hAnsi="Courier New" w:cs="Courier New"/>
              </w:rPr>
              <w:t xml:space="preserve">    </w:t>
            </w:r>
            <w:r>
              <w:rPr>
                <w:rFonts w:ascii="Courier New" w:eastAsia="Times New Roman" w:hAnsi="Courier New" w:cs="Courier New"/>
              </w:rPr>
              <w:t xml:space="preserve">// </w:t>
            </w:r>
            <w:proofErr w:type="spellStart"/>
            <w:r>
              <w:rPr>
                <w:rFonts w:ascii="Courier New" w:eastAsia="Times New Roman" w:hAnsi="Courier New" w:cs="Courier New"/>
              </w:rPr>
              <w:t>Enqueue</w:t>
            </w:r>
            <w:proofErr w:type="spellEnd"/>
            <w:r>
              <w:rPr>
                <w:rFonts w:ascii="Courier New" w:eastAsia="Times New Roman" w:hAnsi="Courier New" w:cs="Courier New"/>
              </w:rPr>
              <w:t xml:space="preserve"> surface</w:t>
            </w:r>
          </w:p>
          <w:p w:rsidR="00A3779B"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000D2BB4">
              <w:rPr>
                <w:rFonts w:ascii="Courier New" w:eastAsia="Times New Roman" w:hAnsi="Courier New" w:cs="Courier New"/>
              </w:rPr>
              <w:t xml:space="preserve">    </w:t>
            </w:r>
            <w:r>
              <w:rPr>
                <w:rFonts w:ascii="Courier New" w:eastAsia="Times New Roman" w:hAnsi="Courier New" w:cs="Courier New"/>
              </w:rPr>
              <w:t>m_pD3D11Producer-&gt;</w:t>
            </w:r>
            <w:proofErr w:type="spellStart"/>
            <w:r>
              <w:rPr>
                <w:rFonts w:ascii="Courier New" w:eastAsia="Times New Roman" w:hAnsi="Courier New" w:cs="Courier New"/>
              </w:rPr>
              <w:t>Enqueue</w:t>
            </w:r>
            <w:proofErr w:type="spellEnd"/>
            <w:r>
              <w:rPr>
                <w:rFonts w:ascii="Courier New" w:eastAsia="Times New Roman" w:hAnsi="Courier New" w:cs="Courier New"/>
              </w:rPr>
              <w:t>(pSurface11, &amp;</w:t>
            </w:r>
            <w:proofErr w:type="spellStart"/>
            <w:r>
              <w:rPr>
                <w:rFonts w:ascii="Courier New" w:eastAsia="Times New Roman" w:hAnsi="Courier New" w:cs="Courier New"/>
              </w:rPr>
              <w:t>metaData</w:t>
            </w:r>
            <w:proofErr w:type="spellEnd"/>
            <w:r>
              <w:rPr>
                <w:rFonts w:ascii="Courier New" w:eastAsia="Times New Roman" w:hAnsi="Courier New" w:cs="Courier New"/>
              </w:rPr>
              <w:t xml:space="preserve">,  </w:t>
            </w:r>
          </w:p>
          <w:p w:rsidR="000D2BB4"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Pr>
                <w:rFonts w:ascii="Courier New" w:eastAsia="Times New Roman" w:hAnsi="Courier New" w:cs="Courier New"/>
              </w:rPr>
              <w:t>sizeof</w:t>
            </w:r>
            <w:proofErr w:type="spellEnd"/>
            <w:r>
              <w:rPr>
                <w:rFonts w:ascii="Courier New" w:eastAsia="Times New Roman" w:hAnsi="Courier New" w:cs="Courier New"/>
              </w:rPr>
              <w:t xml:space="preserve">(UINT), </w:t>
            </w:r>
          </w:p>
          <w:p w:rsidR="000D2BB4"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Pr="000D2BB4">
              <w:rPr>
                <w:rFonts w:ascii="Courier New" w:eastAsia="Times New Roman" w:hAnsi="Courier New" w:cs="Courier New"/>
                <w:color w:val="FF0000"/>
              </w:rPr>
              <w:t>SURFACE_QUEUE_FLAG_DO_NOT_WAIT</w:t>
            </w:r>
            <w:r w:rsidR="00A3779B">
              <w:rPr>
                <w:rFonts w:ascii="Courier New" w:eastAsia="Times New Roman" w:hAnsi="Courier New" w:cs="Courier New"/>
              </w:rPr>
              <w:t xml:space="preserve">);  </w:t>
            </w:r>
          </w:p>
          <w:p w:rsidR="000D2BB4"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0D2BB4"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Flush the queue </w:t>
            </w:r>
            <w:r w:rsidR="00BB192F">
              <w:rPr>
                <w:rFonts w:ascii="Courier New" w:eastAsia="Times New Roman" w:hAnsi="Courier New" w:cs="Courier New"/>
              </w:rPr>
              <w:t>to</w:t>
            </w:r>
            <w:r>
              <w:rPr>
                <w:rFonts w:ascii="Courier New" w:eastAsia="Times New Roman" w:hAnsi="Courier New" w:cs="Courier New"/>
              </w:rPr>
              <w:t xml:space="preserve"> check if any surfaces completed    </w:t>
            </w:r>
          </w:p>
          <w:p w:rsidR="00A3779B" w:rsidRDefault="000D2BB4"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FF0000"/>
              </w:rPr>
            </w:pPr>
            <w:r w:rsidRPr="001F347B">
              <w:rPr>
                <w:rFonts w:ascii="Courier New" w:eastAsia="Times New Roman" w:hAnsi="Courier New" w:cs="Courier New"/>
                <w:color w:val="FF0000"/>
              </w:rPr>
              <w:t xml:space="preserve">   m_pD3D11Producer-&gt;Flush(NULL,SURFACE_QUEUE_FLAG_DO_NOT_WAIT);</w:t>
            </w:r>
            <w:r w:rsidR="00A3779B" w:rsidRPr="001F347B">
              <w:rPr>
                <w:rFonts w:ascii="Courier New" w:eastAsia="Times New Roman" w:hAnsi="Courier New" w:cs="Courier New"/>
                <w:color w:val="FF0000"/>
              </w:rPr>
              <w:t xml:space="preserve"> </w:t>
            </w:r>
          </w:p>
          <w:p w:rsidR="001F347B" w:rsidRDefault="001F34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FF0000"/>
              </w:rPr>
            </w:pPr>
          </w:p>
          <w:p w:rsidR="001A3F7B" w:rsidRDefault="001F34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color w:val="FF0000"/>
              </w:rPr>
              <w:t xml:space="preserve">  </w:t>
            </w:r>
            <w:r w:rsidRPr="001F347B">
              <w:rPr>
                <w:rFonts w:ascii="Courier New" w:eastAsia="Times New Roman" w:hAnsi="Courier New" w:cs="Courier New"/>
              </w:rPr>
              <w:t xml:space="preserve"> // </w:t>
            </w:r>
          </w:p>
          <w:p w:rsidR="001F347B" w:rsidRDefault="001A3F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r w:rsidR="001F347B" w:rsidRPr="001F347B">
              <w:rPr>
                <w:rFonts w:ascii="Courier New" w:eastAsia="Times New Roman" w:hAnsi="Courier New" w:cs="Courier New"/>
              </w:rPr>
              <w:t>Do the same with the D3D9 Device</w:t>
            </w:r>
          </w:p>
          <w:p w:rsidR="001A3F7B" w:rsidRDefault="001A3F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E02741" w:rsidRDefault="00E02741"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proofErr w:type="spellStart"/>
            <w:r>
              <w:rPr>
                <w:rFonts w:ascii="Courier New" w:eastAsia="Times New Roman" w:hAnsi="Courier New" w:cs="Courier New"/>
              </w:rPr>
              <w:t>Dequeue</w:t>
            </w:r>
            <w:proofErr w:type="spellEnd"/>
            <w:r>
              <w:rPr>
                <w:rFonts w:ascii="Courier New" w:eastAsia="Times New Roman" w:hAnsi="Courier New" w:cs="Courier New"/>
              </w:rPr>
              <w:t xml:space="preserve"> surface</w:t>
            </w:r>
          </w:p>
          <w:p w:rsidR="00E02741" w:rsidRDefault="001A3F7B"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roofErr w:type="spellStart"/>
            <w:r>
              <w:rPr>
                <w:rFonts w:ascii="Courier New" w:eastAsia="Times New Roman" w:hAnsi="Courier New" w:cs="Courier New"/>
              </w:rPr>
              <w:t>hr</w:t>
            </w:r>
            <w:proofErr w:type="spellEnd"/>
            <w:r>
              <w:rPr>
                <w:rFonts w:ascii="Courier New" w:eastAsia="Times New Roman" w:hAnsi="Courier New" w:cs="Courier New"/>
              </w:rPr>
              <w:t xml:space="preserve"> =</w:t>
            </w:r>
            <w:r w:rsidR="00E02741">
              <w:rPr>
                <w:rFonts w:ascii="Courier New" w:eastAsia="Times New Roman" w:hAnsi="Courier New" w:cs="Courier New"/>
              </w:rPr>
              <w:t xml:space="preserve"> m_pD3D9Consumer-&gt;</w:t>
            </w:r>
            <w:proofErr w:type="spellStart"/>
            <w:r w:rsidR="00E02741">
              <w:rPr>
                <w:rFonts w:ascii="Courier New" w:eastAsia="Times New Roman" w:hAnsi="Courier New" w:cs="Courier New"/>
              </w:rPr>
              <w:t>Dequeue</w:t>
            </w:r>
            <w:proofErr w:type="spellEnd"/>
            <w:r w:rsidR="00E02741">
              <w:rPr>
                <w:rFonts w:ascii="Courier New" w:eastAsia="Times New Roman" w:hAnsi="Courier New" w:cs="Courier New"/>
              </w:rPr>
              <w:t xml:space="preserve">(surfaceID9, </w:t>
            </w: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(void**)&amp;pSurface9,                      </w:t>
            </w: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&amp;</w:t>
            </w:r>
            <w:proofErr w:type="spellStart"/>
            <w:r>
              <w:rPr>
                <w:rFonts w:ascii="Courier New" w:eastAsia="Times New Roman" w:hAnsi="Courier New" w:cs="Courier New"/>
              </w:rPr>
              <w:t>metaData</w:t>
            </w:r>
            <w:proofErr w:type="spellEnd"/>
            <w:r>
              <w:rPr>
                <w:rFonts w:ascii="Courier New" w:eastAsia="Times New Roman" w:hAnsi="Courier New" w:cs="Courier New"/>
              </w:rPr>
              <w:t xml:space="preserve">, </w:t>
            </w: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&amp;</w:t>
            </w:r>
            <w:proofErr w:type="spellStart"/>
            <w:r>
              <w:rPr>
                <w:rFonts w:ascii="Courier New" w:eastAsia="Times New Roman" w:hAnsi="Courier New" w:cs="Courier New"/>
              </w:rPr>
              <w:t>metaDataSize</w:t>
            </w:r>
            <w:proofErr w:type="spellEnd"/>
            <w:r>
              <w:rPr>
                <w:rFonts w:ascii="Courier New" w:eastAsia="Times New Roman" w:hAnsi="Courier New" w:cs="Courier New"/>
              </w:rPr>
              <w:t xml:space="preserve">, </w:t>
            </w:r>
            <w:r w:rsidRPr="00E02741">
              <w:rPr>
                <w:rFonts w:ascii="Courier New" w:eastAsia="Times New Roman" w:hAnsi="Courier New" w:cs="Courier New"/>
                <w:color w:val="FF0000"/>
              </w:rPr>
              <w:t>0</w:t>
            </w:r>
            <w:r>
              <w:rPr>
                <w:rFonts w:ascii="Courier New" w:eastAsia="Times New Roman" w:hAnsi="Courier New" w:cs="Courier New"/>
              </w:rPr>
              <w:t>);</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Only continue if we got a surface</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if (</w:t>
            </w:r>
            <w:r w:rsidR="00B40161">
              <w:rPr>
                <w:rFonts w:ascii="Courier New" w:eastAsia="Times New Roman" w:hAnsi="Courier New" w:cs="Courier New"/>
              </w:rPr>
              <w:t>SUCCEEDED(</w:t>
            </w:r>
            <w:proofErr w:type="spellStart"/>
            <w:r w:rsidR="00B40161">
              <w:rPr>
                <w:rFonts w:ascii="Courier New" w:eastAsia="Times New Roman" w:hAnsi="Courier New" w:cs="Courier New"/>
              </w:rPr>
              <w:t>hr</w:t>
            </w:r>
            <w:proofErr w:type="spellEnd"/>
            <w:r w:rsidR="00B40161">
              <w:rPr>
                <w:rFonts w:ascii="Courier New" w:eastAsia="Times New Roman" w:hAnsi="Courier New" w:cs="Courier New"/>
              </w:rPr>
              <w:t>))</w:t>
            </w:r>
            <w:r>
              <w:rPr>
                <w:rFonts w:ascii="Courier New" w:eastAsia="Times New Roman" w:hAnsi="Courier New" w:cs="Courier New"/>
              </w:rPr>
              <w:t>)</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Process the surface.</w:t>
            </w: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ProcessD3D9(pSurface9);</w:t>
            </w: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Present the surface using the meta data.</w:t>
            </w:r>
          </w:p>
          <w:p w:rsidR="00E02741" w:rsidRDefault="00E02741"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PreesntD3D9(pSurface9, </w:t>
            </w:r>
            <w:proofErr w:type="spellStart"/>
            <w:r>
              <w:rPr>
                <w:rFonts w:ascii="Courier New" w:eastAsia="Times New Roman" w:hAnsi="Courier New" w:cs="Courier New"/>
              </w:rPr>
              <w:t>metaData</w:t>
            </w:r>
            <w:proofErr w:type="spellEnd"/>
            <w:r>
              <w:rPr>
                <w:rFonts w:ascii="Courier New" w:eastAsia="Times New Roman" w:hAnsi="Courier New" w:cs="Courier New"/>
              </w:rPr>
              <w:t xml:space="preserve">, </w:t>
            </w:r>
            <w:proofErr w:type="spellStart"/>
            <w:r>
              <w:rPr>
                <w:rFonts w:ascii="Courier New" w:eastAsia="Times New Roman" w:hAnsi="Courier New" w:cs="Courier New"/>
              </w:rPr>
              <w:t>metaDataSize</w:t>
            </w:r>
            <w:proofErr w:type="spellEnd"/>
            <w:r>
              <w:rPr>
                <w:rFonts w:ascii="Courier New" w:eastAsia="Times New Roman" w:hAnsi="Courier New" w:cs="Courier New"/>
              </w:rPr>
              <w:t>);</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w:t>
            </w:r>
            <w:proofErr w:type="spellStart"/>
            <w:r>
              <w:rPr>
                <w:rFonts w:ascii="Courier New" w:eastAsia="Times New Roman" w:hAnsi="Courier New" w:cs="Courier New"/>
              </w:rPr>
              <w:t>Enqueue</w:t>
            </w:r>
            <w:proofErr w:type="spellEnd"/>
            <w:r>
              <w:rPr>
                <w:rFonts w:ascii="Courier New" w:eastAsia="Times New Roman" w:hAnsi="Courier New" w:cs="Courier New"/>
              </w:rPr>
              <w:t xml:space="preserve"> surface</w:t>
            </w:r>
          </w:p>
          <w:p w:rsidR="001A3F7B" w:rsidRDefault="001A3F7B" w:rsidP="00E02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m_pD3D</w:t>
            </w:r>
            <w:r w:rsidR="00E02741">
              <w:rPr>
                <w:rFonts w:ascii="Courier New" w:eastAsia="Times New Roman" w:hAnsi="Courier New" w:cs="Courier New"/>
              </w:rPr>
              <w:t>9</w:t>
            </w:r>
            <w:r>
              <w:rPr>
                <w:rFonts w:ascii="Courier New" w:eastAsia="Times New Roman" w:hAnsi="Courier New" w:cs="Courier New"/>
              </w:rPr>
              <w:t>Producer-&gt;</w:t>
            </w:r>
            <w:proofErr w:type="spellStart"/>
            <w:r>
              <w:rPr>
                <w:rFonts w:ascii="Courier New" w:eastAsia="Times New Roman" w:hAnsi="Courier New" w:cs="Courier New"/>
              </w:rPr>
              <w:t>Enqueue</w:t>
            </w:r>
            <w:proofErr w:type="spellEnd"/>
            <w:r>
              <w:rPr>
                <w:rFonts w:ascii="Courier New" w:eastAsia="Times New Roman" w:hAnsi="Courier New" w:cs="Courier New"/>
              </w:rPr>
              <w:t>(</w:t>
            </w:r>
            <w:r w:rsidR="00E02741">
              <w:rPr>
                <w:rFonts w:ascii="Courier New" w:eastAsia="Times New Roman" w:hAnsi="Courier New" w:cs="Courier New"/>
              </w:rPr>
              <w:t>pSurface9, NULL, 0,</w:t>
            </w:r>
            <w:r>
              <w:rPr>
                <w:rFonts w:ascii="Courier New" w:eastAsia="Times New Roman" w:hAnsi="Courier New" w:cs="Courier New"/>
              </w:rPr>
              <w:t xml:space="preserve"> </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r w:rsidRPr="000D2BB4">
              <w:rPr>
                <w:rFonts w:ascii="Courier New" w:eastAsia="Times New Roman" w:hAnsi="Courier New" w:cs="Courier New"/>
                <w:color w:val="FF0000"/>
              </w:rPr>
              <w:t>SURFACE_QUEUE_FLAG_DO_NOT_WAIT</w:t>
            </w:r>
            <w:r>
              <w:rPr>
                <w:rFonts w:ascii="Courier New" w:eastAsia="Times New Roman" w:hAnsi="Courier New" w:cs="Courier New"/>
              </w:rPr>
              <w:t xml:space="preserve">);  </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 Flush the queue </w:t>
            </w:r>
            <w:r w:rsidR="00D908B1">
              <w:rPr>
                <w:rFonts w:ascii="Courier New" w:eastAsia="Times New Roman" w:hAnsi="Courier New" w:cs="Courier New"/>
              </w:rPr>
              <w:t>to</w:t>
            </w:r>
            <w:r>
              <w:rPr>
                <w:rFonts w:ascii="Courier New" w:eastAsia="Times New Roman" w:hAnsi="Courier New" w:cs="Courier New"/>
              </w:rPr>
              <w:t xml:space="preserve"> check if any surfaces completed    </w:t>
            </w:r>
          </w:p>
          <w:p w:rsidR="001A3F7B" w:rsidRDefault="001A3F7B" w:rsidP="001A3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FF0000"/>
              </w:rPr>
            </w:pPr>
            <w:r w:rsidRPr="001F347B">
              <w:rPr>
                <w:rFonts w:ascii="Courier New" w:eastAsia="Times New Roman" w:hAnsi="Courier New" w:cs="Courier New"/>
                <w:color w:val="FF0000"/>
              </w:rPr>
              <w:t xml:space="preserve">   m_pD3D</w:t>
            </w:r>
            <w:r w:rsidR="00D908B1">
              <w:rPr>
                <w:rFonts w:ascii="Courier New" w:eastAsia="Times New Roman" w:hAnsi="Courier New" w:cs="Courier New"/>
                <w:color w:val="FF0000"/>
              </w:rPr>
              <w:t>9</w:t>
            </w:r>
            <w:r w:rsidRPr="001F347B">
              <w:rPr>
                <w:rFonts w:ascii="Courier New" w:eastAsia="Times New Roman" w:hAnsi="Courier New" w:cs="Courier New"/>
                <w:color w:val="FF0000"/>
              </w:rPr>
              <w:t xml:space="preserve">Producer-&gt;Flush(NULL,SURFACE_QUEUE_FLAG_DO_NOT_WAIT); </w:t>
            </w:r>
          </w:p>
          <w:p w:rsidR="001A3F7B" w:rsidRPr="001F347B" w:rsidRDefault="001A3F7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   </w:t>
            </w:r>
          </w:p>
          <w:p w:rsidR="00A3779B" w:rsidRPr="00453106" w:rsidRDefault="00A3779B"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w:t>
            </w:r>
          </w:p>
        </w:tc>
      </w:tr>
    </w:tbl>
    <w:p w:rsidR="00457981" w:rsidRDefault="00457981" w:rsidP="006A4F2D"/>
    <w:p w:rsidR="008202B6" w:rsidRDefault="008202B6" w:rsidP="006A4F2D">
      <w:r>
        <w:t xml:space="preserve">More complex solutions could check the return value from </w:t>
      </w:r>
      <w:proofErr w:type="spellStart"/>
      <w:r>
        <w:t>enqueue</w:t>
      </w:r>
      <w:proofErr w:type="spellEnd"/>
      <w:r>
        <w:t xml:space="preserve"> and from flush to determine if flushing is necessary.  </w:t>
      </w:r>
    </w:p>
    <w:p w:rsidR="00100182" w:rsidRDefault="00100182" w:rsidP="00100182">
      <w:pPr>
        <w:pStyle w:val="Heading3"/>
        <w:numPr>
          <w:ilvl w:val="2"/>
          <w:numId w:val="13"/>
        </w:numPr>
      </w:pPr>
      <w:r>
        <w:lastRenderedPageBreak/>
        <w:t>3 Devices</w:t>
      </w:r>
    </w:p>
    <w:p w:rsidR="00723BA1" w:rsidRDefault="00FF7DD6" w:rsidP="006A4F2D">
      <w:r>
        <w:t xml:space="preserve">Extending to multiple devices is pretty straightforward.  </w:t>
      </w:r>
      <w:r w:rsidR="001D359E">
        <w:t xml:space="preserve">Below is some code that does the initialization.  Once the Producer/Consumer objects have been created, the code to use them is the same.  </w:t>
      </w:r>
    </w:p>
    <w:p w:rsidR="008A6AD3" w:rsidRDefault="00723BA1" w:rsidP="006A4F2D">
      <w:r>
        <w:t xml:space="preserve">In this example we will have 3 devices and therefore 3 queues.  </w:t>
      </w:r>
      <w:r w:rsidR="00642C77">
        <w:t xml:space="preserve">Surfaces will flow from D3D9 </w:t>
      </w:r>
      <w:r w:rsidR="00642C77">
        <w:sym w:font="Wingdings" w:char="F0E0"/>
      </w:r>
      <w:r w:rsidR="00642C77">
        <w:t xml:space="preserve"> D3D10 </w:t>
      </w:r>
      <w:r w:rsidR="00642C77">
        <w:sym w:font="Wingdings" w:char="F0E0"/>
      </w:r>
      <w:r w:rsidR="00642C77">
        <w:t xml:space="preserve"> D3D11.</w:t>
      </w:r>
      <w:r w:rsidR="00BD76F7">
        <w:t xml:space="preserve">  </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7333"/>
      </w:tblGrid>
      <w:tr w:rsidR="008A6AD3" w:rsidTr="001F4448">
        <w:trPr>
          <w:trHeight w:val="2133"/>
        </w:trPr>
        <w:tc>
          <w:tcPr>
            <w:tcW w:w="7333" w:type="dxa"/>
            <w:shd w:val="clear" w:color="auto" w:fill="BFBFBF" w:themeFill="background1" w:themeFillShade="BF"/>
          </w:tcPr>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SURFACE_QUEUE_DESC </w:t>
            </w:r>
            <w:proofErr w:type="spellStart"/>
            <w:r>
              <w:rPr>
                <w:rFonts w:ascii="Courier New" w:eastAsia="Times New Roman" w:hAnsi="Courier New" w:cs="Courier New"/>
              </w:rPr>
              <w:t>Desc</w:t>
            </w:r>
            <w:proofErr w:type="spellEnd"/>
            <w:r>
              <w:rPr>
                <w:rFonts w:ascii="Courier New" w:eastAsia="Times New Roman" w:hAnsi="Courier New" w:cs="Courier New"/>
              </w:rPr>
              <w:t>;</w:t>
            </w:r>
          </w:p>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Desc.Width</w:t>
            </w:r>
            <w:proofErr w:type="spellEnd"/>
            <w:r>
              <w:rPr>
                <w:rFonts w:ascii="Courier New" w:eastAsia="Times New Roman" w:hAnsi="Courier New" w:cs="Courier New"/>
              </w:rPr>
              <w:t xml:space="preserve">        = 640;</w:t>
            </w:r>
          </w:p>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Desc.Height</w:t>
            </w:r>
            <w:proofErr w:type="spellEnd"/>
            <w:r>
              <w:rPr>
                <w:rFonts w:ascii="Courier New" w:eastAsia="Times New Roman" w:hAnsi="Courier New" w:cs="Courier New"/>
              </w:rPr>
              <w:t xml:space="preserve">       = 480;</w:t>
            </w:r>
          </w:p>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Desc.Format</w:t>
            </w:r>
            <w:proofErr w:type="spellEnd"/>
            <w:r>
              <w:rPr>
                <w:rFonts w:ascii="Courier New" w:eastAsia="Times New Roman" w:hAnsi="Courier New" w:cs="Courier New"/>
              </w:rPr>
              <w:t xml:space="preserve">       = </w:t>
            </w:r>
            <w:r w:rsidRPr="008423B8">
              <w:rPr>
                <w:rFonts w:ascii="Courier New" w:eastAsia="Times New Roman" w:hAnsi="Courier New" w:cs="Courier New"/>
              </w:rPr>
              <w:t>DXGI_FORMAT_R16G16B16A16_FLOAT</w:t>
            </w:r>
            <w:r>
              <w:rPr>
                <w:rFonts w:ascii="Courier New" w:eastAsia="Times New Roman" w:hAnsi="Courier New" w:cs="Courier New"/>
              </w:rPr>
              <w:t>;</w:t>
            </w:r>
          </w:p>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Desc.NumSurfaces</w:t>
            </w:r>
            <w:proofErr w:type="spellEnd"/>
            <w:r>
              <w:rPr>
                <w:rFonts w:ascii="Courier New" w:eastAsia="Times New Roman" w:hAnsi="Courier New" w:cs="Courier New"/>
              </w:rPr>
              <w:t xml:space="preserve">  = 2;</w:t>
            </w:r>
          </w:p>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Desc.MetaDataSize</w:t>
            </w:r>
            <w:proofErr w:type="spellEnd"/>
            <w:r>
              <w:rPr>
                <w:rFonts w:ascii="Courier New" w:eastAsia="Times New Roman" w:hAnsi="Courier New" w:cs="Courier New"/>
              </w:rPr>
              <w:t xml:space="preserve"> = </w:t>
            </w:r>
            <w:proofErr w:type="spellStart"/>
            <w:r>
              <w:rPr>
                <w:rFonts w:ascii="Courier New" w:eastAsia="Times New Roman" w:hAnsi="Courier New" w:cs="Courier New"/>
              </w:rPr>
              <w:t>sizeof</w:t>
            </w:r>
            <w:proofErr w:type="spellEnd"/>
            <w:r>
              <w:rPr>
                <w:rFonts w:ascii="Courier New" w:eastAsia="Times New Roman" w:hAnsi="Courier New" w:cs="Courier New"/>
              </w:rPr>
              <w:t>(UINT);</w:t>
            </w:r>
          </w:p>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Desc.Flags</w:t>
            </w:r>
            <w:proofErr w:type="spellEnd"/>
            <w:r>
              <w:rPr>
                <w:rFonts w:ascii="Courier New" w:eastAsia="Times New Roman" w:hAnsi="Courier New" w:cs="Courier New"/>
              </w:rPr>
              <w:t xml:space="preserve">        = 0;</w:t>
            </w:r>
          </w:p>
          <w:p w:rsidR="008A6AD3" w:rsidRDefault="008A6AD3"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D93CC8" w:rsidRDefault="00D93CC8" w:rsidP="00D9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xml:space="preserve">SURFACE_QUEUE_CLONE_DESC </w:t>
            </w:r>
            <w:proofErr w:type="spellStart"/>
            <w:r>
              <w:rPr>
                <w:rFonts w:ascii="Courier New" w:eastAsia="Times New Roman" w:hAnsi="Courier New" w:cs="Courier New"/>
              </w:rPr>
              <w:t>Desc</w:t>
            </w:r>
            <w:proofErr w:type="spellEnd"/>
            <w:r>
              <w:rPr>
                <w:rFonts w:ascii="Courier New" w:eastAsia="Times New Roman" w:hAnsi="Courier New" w:cs="Courier New"/>
              </w:rPr>
              <w:t>;</w:t>
            </w:r>
          </w:p>
          <w:p w:rsidR="00D93CC8" w:rsidRDefault="00D93CC8" w:rsidP="00D9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Desc.MetaDataSize</w:t>
            </w:r>
            <w:proofErr w:type="spellEnd"/>
            <w:r>
              <w:rPr>
                <w:rFonts w:ascii="Courier New" w:eastAsia="Times New Roman" w:hAnsi="Courier New" w:cs="Courier New"/>
              </w:rPr>
              <w:t xml:space="preserve"> = 0;</w:t>
            </w:r>
          </w:p>
          <w:p w:rsidR="00D93CC8" w:rsidRDefault="00D93CC8" w:rsidP="00D9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Desc.Flags</w:t>
            </w:r>
            <w:proofErr w:type="spellEnd"/>
            <w:r>
              <w:rPr>
                <w:rFonts w:ascii="Courier New" w:eastAsia="Times New Roman" w:hAnsi="Courier New" w:cs="Courier New"/>
              </w:rPr>
              <w:t xml:space="preserve">        = 0;</w:t>
            </w:r>
          </w:p>
          <w:p w:rsidR="00D93CC8" w:rsidRDefault="00D93CC8" w:rsidP="00D9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104D6D" w:rsidRDefault="00104D6D" w:rsidP="00104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104D6D" w:rsidRDefault="00104D6D" w:rsidP="00104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roofErr w:type="spellStart"/>
            <w:r>
              <w:rPr>
                <w:rFonts w:ascii="Courier New" w:eastAsia="Times New Roman" w:hAnsi="Courier New" w:cs="Courier New"/>
              </w:rPr>
              <w:t>CreateSurfaceQueue</w:t>
            </w:r>
            <w:proofErr w:type="spellEnd"/>
            <w:r>
              <w:rPr>
                <w:rFonts w:ascii="Courier New" w:eastAsia="Times New Roman" w:hAnsi="Courier New" w:cs="Courier New"/>
              </w:rPr>
              <w:t>(&amp;</w:t>
            </w:r>
            <w:proofErr w:type="spellStart"/>
            <w:r>
              <w:rPr>
                <w:rFonts w:ascii="Courier New" w:eastAsia="Times New Roman" w:hAnsi="Courier New" w:cs="Courier New"/>
              </w:rPr>
              <w:t>Desc</w:t>
            </w:r>
            <w:proofErr w:type="spellEnd"/>
            <w:r>
              <w:rPr>
                <w:rFonts w:ascii="Courier New" w:eastAsia="Times New Roman" w:hAnsi="Courier New" w:cs="Courier New"/>
              </w:rPr>
              <w:t>, m_pD3D9Device, &amp;m_11to9Queue);</w:t>
            </w:r>
          </w:p>
          <w:p w:rsidR="00D93CC8" w:rsidRDefault="00D93CC8" w:rsidP="00D9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m_11to9Queue-&gt;Clone(&amp;</w:t>
            </w:r>
            <w:proofErr w:type="spellStart"/>
            <w:r>
              <w:rPr>
                <w:rFonts w:ascii="Courier New" w:eastAsia="Times New Roman" w:hAnsi="Courier New" w:cs="Courier New"/>
              </w:rPr>
              <w:t>Desc</w:t>
            </w:r>
            <w:proofErr w:type="spellEnd"/>
            <w:r>
              <w:rPr>
                <w:rFonts w:ascii="Courier New" w:eastAsia="Times New Roman" w:hAnsi="Courier New" w:cs="Courier New"/>
              </w:rPr>
              <w:t>, &amp;m_9to1</w:t>
            </w:r>
            <w:r w:rsidR="00104D6D">
              <w:rPr>
                <w:rFonts w:ascii="Courier New" w:eastAsia="Times New Roman" w:hAnsi="Courier New" w:cs="Courier New"/>
              </w:rPr>
              <w:t>0</w:t>
            </w:r>
            <w:r>
              <w:rPr>
                <w:rFonts w:ascii="Courier New" w:eastAsia="Times New Roman" w:hAnsi="Courier New" w:cs="Courier New"/>
              </w:rPr>
              <w:t>Queue);</w:t>
            </w:r>
          </w:p>
          <w:p w:rsidR="008A6AD3" w:rsidRPr="00453106" w:rsidRDefault="00104D6D" w:rsidP="00104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m_11to9Queue-&gt;Clone(&amp;</w:t>
            </w:r>
            <w:proofErr w:type="spellStart"/>
            <w:r>
              <w:rPr>
                <w:rFonts w:ascii="Courier New" w:eastAsia="Times New Roman" w:hAnsi="Courier New" w:cs="Courier New"/>
              </w:rPr>
              <w:t>Desc</w:t>
            </w:r>
            <w:proofErr w:type="spellEnd"/>
            <w:r>
              <w:rPr>
                <w:rFonts w:ascii="Courier New" w:eastAsia="Times New Roman" w:hAnsi="Courier New" w:cs="Courier New"/>
              </w:rPr>
              <w:t>, &amp;m_10to11Queue);</w:t>
            </w:r>
          </w:p>
        </w:tc>
      </w:tr>
    </w:tbl>
    <w:p w:rsidR="00026DB5" w:rsidRDefault="00026DB5" w:rsidP="00C63F9D"/>
    <w:p w:rsidR="00BD76F7" w:rsidRDefault="00BD76F7" w:rsidP="00C63F9D">
      <w:r>
        <w:t>As mentioned in the docs, cloning off of any queue is equivalent.  The second Clone call could have been off of the m_9to10Queue object.</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hemeFill="background1" w:themeFillShade="BF"/>
        <w:tblLook w:val="04A0" w:firstRow="1" w:lastRow="0" w:firstColumn="1" w:lastColumn="0" w:noHBand="0" w:noVBand="1"/>
      </w:tblPr>
      <w:tblGrid>
        <w:gridCol w:w="8028"/>
      </w:tblGrid>
      <w:tr w:rsidR="00D94E09" w:rsidTr="00D570E0">
        <w:trPr>
          <w:trHeight w:val="1255"/>
        </w:trPr>
        <w:tc>
          <w:tcPr>
            <w:tcW w:w="8028" w:type="dxa"/>
            <w:shd w:val="clear" w:color="auto" w:fill="BFBFBF" w:themeFill="background1" w:themeFillShade="BF"/>
          </w:tcPr>
          <w:p w:rsidR="00D94E09" w:rsidRDefault="00D94E0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Open for m_p9to1</w:t>
            </w:r>
            <w:r w:rsidR="001C259E">
              <w:rPr>
                <w:rFonts w:ascii="Courier New" w:eastAsia="Times New Roman" w:hAnsi="Courier New" w:cs="Courier New"/>
              </w:rPr>
              <w:t>0</w:t>
            </w:r>
            <w:r>
              <w:rPr>
                <w:rFonts w:ascii="Courier New" w:eastAsia="Times New Roman" w:hAnsi="Courier New" w:cs="Courier New"/>
              </w:rPr>
              <w:t>Queue</w:t>
            </w:r>
          </w:p>
          <w:p w:rsidR="00D94E09" w:rsidRDefault="00D94E0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m_p9to1</w:t>
            </w:r>
            <w:r w:rsidR="00693E30">
              <w:rPr>
                <w:rFonts w:ascii="Courier New" w:eastAsia="Times New Roman" w:hAnsi="Courier New" w:cs="Courier New"/>
              </w:rPr>
              <w:t>0</w:t>
            </w:r>
            <w:r>
              <w:rPr>
                <w:rFonts w:ascii="Courier New" w:eastAsia="Times New Roman" w:hAnsi="Courier New" w:cs="Courier New"/>
              </w:rPr>
              <w:t>Queue-&gt;</w:t>
            </w:r>
            <w:proofErr w:type="spellStart"/>
            <w:r>
              <w:rPr>
                <w:rFonts w:ascii="Courier New" w:eastAsia="Times New Roman" w:hAnsi="Courier New" w:cs="Courier New"/>
              </w:rPr>
              <w:t>OpenProducer</w:t>
            </w:r>
            <w:proofErr w:type="spellEnd"/>
            <w:r>
              <w:rPr>
                <w:rFonts w:ascii="Courier New" w:eastAsia="Times New Roman" w:hAnsi="Courier New" w:cs="Courier New"/>
              </w:rPr>
              <w:t>(m_pD3D9Device, &amp;m_pD3D9Producer);</w:t>
            </w:r>
          </w:p>
          <w:p w:rsidR="00D94E09" w:rsidRDefault="00D94E0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m_p9to1</w:t>
            </w:r>
            <w:r w:rsidR="00693E30">
              <w:rPr>
                <w:rFonts w:ascii="Courier New" w:eastAsia="Times New Roman" w:hAnsi="Courier New" w:cs="Courier New"/>
              </w:rPr>
              <w:t>0</w:t>
            </w:r>
            <w:r>
              <w:rPr>
                <w:rFonts w:ascii="Courier New" w:eastAsia="Times New Roman" w:hAnsi="Courier New" w:cs="Courier New"/>
              </w:rPr>
              <w:t>Queue-&gt;</w:t>
            </w:r>
            <w:proofErr w:type="spellStart"/>
            <w:r>
              <w:rPr>
                <w:rFonts w:ascii="Courier New" w:eastAsia="Times New Roman" w:hAnsi="Courier New" w:cs="Courier New"/>
              </w:rPr>
              <w:t>OpenConsumer</w:t>
            </w:r>
            <w:proofErr w:type="spellEnd"/>
            <w:r>
              <w:rPr>
                <w:rFonts w:ascii="Courier New" w:eastAsia="Times New Roman" w:hAnsi="Courier New" w:cs="Courier New"/>
              </w:rPr>
              <w:t>(m_pD3D1</w:t>
            </w:r>
            <w:r w:rsidR="00517BA6">
              <w:rPr>
                <w:rFonts w:ascii="Courier New" w:eastAsia="Times New Roman" w:hAnsi="Courier New" w:cs="Courier New"/>
              </w:rPr>
              <w:t>0</w:t>
            </w:r>
            <w:r>
              <w:rPr>
                <w:rFonts w:ascii="Courier New" w:eastAsia="Times New Roman" w:hAnsi="Courier New" w:cs="Courier New"/>
              </w:rPr>
              <w:t>Device, &amp;m_pD3D1</w:t>
            </w:r>
            <w:r w:rsidR="00517BA6">
              <w:rPr>
                <w:rFonts w:ascii="Courier New" w:eastAsia="Times New Roman" w:hAnsi="Courier New" w:cs="Courier New"/>
              </w:rPr>
              <w:t>0</w:t>
            </w:r>
            <w:r>
              <w:rPr>
                <w:rFonts w:ascii="Courier New" w:eastAsia="Times New Roman" w:hAnsi="Courier New" w:cs="Courier New"/>
              </w:rPr>
              <w:t>Consumer);</w:t>
            </w:r>
          </w:p>
          <w:p w:rsidR="00D94E09" w:rsidRDefault="00D94E0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2153E6" w:rsidRDefault="002153E6" w:rsidP="0021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Open for m_p</w:t>
            </w:r>
            <w:r w:rsidR="00F003FF">
              <w:rPr>
                <w:rFonts w:ascii="Courier New" w:eastAsia="Times New Roman" w:hAnsi="Courier New" w:cs="Courier New"/>
              </w:rPr>
              <w:t>10</w:t>
            </w:r>
            <w:r>
              <w:rPr>
                <w:rFonts w:ascii="Courier New" w:eastAsia="Times New Roman" w:hAnsi="Courier New" w:cs="Courier New"/>
              </w:rPr>
              <w:t>to11Queue</w:t>
            </w:r>
          </w:p>
          <w:p w:rsidR="002153E6" w:rsidRDefault="002153E6" w:rsidP="0021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w:t>
            </w:r>
            <w:r w:rsidR="00F003FF">
              <w:rPr>
                <w:rFonts w:ascii="Courier New" w:eastAsia="Times New Roman" w:hAnsi="Courier New" w:cs="Courier New"/>
              </w:rPr>
              <w:t>10</w:t>
            </w:r>
            <w:r>
              <w:rPr>
                <w:rFonts w:ascii="Courier New" w:eastAsia="Times New Roman" w:hAnsi="Courier New" w:cs="Courier New"/>
              </w:rPr>
              <w:t>to1</w:t>
            </w:r>
            <w:r w:rsidR="00F003FF">
              <w:rPr>
                <w:rFonts w:ascii="Courier New" w:eastAsia="Times New Roman" w:hAnsi="Courier New" w:cs="Courier New"/>
              </w:rPr>
              <w:t>1</w:t>
            </w:r>
            <w:r>
              <w:rPr>
                <w:rFonts w:ascii="Courier New" w:eastAsia="Times New Roman" w:hAnsi="Courier New" w:cs="Courier New"/>
              </w:rPr>
              <w:t>Queue-&gt;</w:t>
            </w:r>
            <w:proofErr w:type="spellStart"/>
            <w:r>
              <w:rPr>
                <w:rFonts w:ascii="Courier New" w:eastAsia="Times New Roman" w:hAnsi="Courier New" w:cs="Courier New"/>
              </w:rPr>
              <w:t>OpenProducer</w:t>
            </w:r>
            <w:proofErr w:type="spellEnd"/>
            <w:r>
              <w:rPr>
                <w:rFonts w:ascii="Courier New" w:eastAsia="Times New Roman" w:hAnsi="Courier New" w:cs="Courier New"/>
              </w:rPr>
              <w:t>(m_pD3D</w:t>
            </w:r>
            <w:r w:rsidR="005612B0">
              <w:rPr>
                <w:rFonts w:ascii="Courier New" w:eastAsia="Times New Roman" w:hAnsi="Courier New" w:cs="Courier New"/>
              </w:rPr>
              <w:t>10</w:t>
            </w:r>
            <w:r>
              <w:rPr>
                <w:rFonts w:ascii="Courier New" w:eastAsia="Times New Roman" w:hAnsi="Courier New" w:cs="Courier New"/>
              </w:rPr>
              <w:t>Device, &amp;m_pD3D</w:t>
            </w:r>
            <w:r w:rsidR="00D570E0">
              <w:rPr>
                <w:rFonts w:ascii="Courier New" w:eastAsia="Times New Roman" w:hAnsi="Courier New" w:cs="Courier New"/>
              </w:rPr>
              <w:t>10</w:t>
            </w:r>
            <w:r>
              <w:rPr>
                <w:rFonts w:ascii="Courier New" w:eastAsia="Times New Roman" w:hAnsi="Courier New" w:cs="Courier New"/>
              </w:rPr>
              <w:t>Producer);</w:t>
            </w:r>
          </w:p>
          <w:p w:rsidR="002153E6" w:rsidRDefault="002153E6" w:rsidP="0021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w:t>
            </w:r>
            <w:r w:rsidR="00F003FF">
              <w:rPr>
                <w:rFonts w:ascii="Courier New" w:eastAsia="Times New Roman" w:hAnsi="Courier New" w:cs="Courier New"/>
              </w:rPr>
              <w:t>10</w:t>
            </w:r>
            <w:r>
              <w:rPr>
                <w:rFonts w:ascii="Courier New" w:eastAsia="Times New Roman" w:hAnsi="Courier New" w:cs="Courier New"/>
              </w:rPr>
              <w:t>to1</w:t>
            </w:r>
            <w:r w:rsidR="00F003FF">
              <w:rPr>
                <w:rFonts w:ascii="Courier New" w:eastAsia="Times New Roman" w:hAnsi="Courier New" w:cs="Courier New"/>
              </w:rPr>
              <w:t>1</w:t>
            </w:r>
            <w:r>
              <w:rPr>
                <w:rFonts w:ascii="Courier New" w:eastAsia="Times New Roman" w:hAnsi="Courier New" w:cs="Courier New"/>
              </w:rPr>
              <w:t>Queue-&gt;</w:t>
            </w:r>
            <w:proofErr w:type="spellStart"/>
            <w:r>
              <w:rPr>
                <w:rFonts w:ascii="Courier New" w:eastAsia="Times New Roman" w:hAnsi="Courier New" w:cs="Courier New"/>
              </w:rPr>
              <w:t>OpenConsumer</w:t>
            </w:r>
            <w:proofErr w:type="spellEnd"/>
            <w:r>
              <w:rPr>
                <w:rFonts w:ascii="Courier New" w:eastAsia="Times New Roman" w:hAnsi="Courier New" w:cs="Courier New"/>
              </w:rPr>
              <w:t>(m_pD3D1</w:t>
            </w:r>
            <w:r w:rsidR="00D570E0">
              <w:rPr>
                <w:rFonts w:ascii="Courier New" w:eastAsia="Times New Roman" w:hAnsi="Courier New" w:cs="Courier New"/>
              </w:rPr>
              <w:t>1</w:t>
            </w:r>
            <w:r>
              <w:rPr>
                <w:rFonts w:ascii="Courier New" w:eastAsia="Times New Roman" w:hAnsi="Courier New" w:cs="Courier New"/>
              </w:rPr>
              <w:t>Device, &amp;m_pD3D1</w:t>
            </w:r>
            <w:r w:rsidR="00D570E0">
              <w:rPr>
                <w:rFonts w:ascii="Courier New" w:eastAsia="Times New Roman" w:hAnsi="Courier New" w:cs="Courier New"/>
              </w:rPr>
              <w:t>1</w:t>
            </w:r>
            <w:r>
              <w:rPr>
                <w:rFonts w:ascii="Courier New" w:eastAsia="Times New Roman" w:hAnsi="Courier New" w:cs="Courier New"/>
              </w:rPr>
              <w:t>Consumer);</w:t>
            </w:r>
          </w:p>
          <w:p w:rsidR="002153E6" w:rsidRDefault="002153E6"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p>
          <w:p w:rsidR="00D94E09" w:rsidRDefault="00D94E0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 Open for m_p11to9Queue</w:t>
            </w:r>
          </w:p>
          <w:p w:rsidR="00D94E09" w:rsidRDefault="00D94E0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m_p11to9Queue-&gt;</w:t>
            </w:r>
            <w:proofErr w:type="spellStart"/>
            <w:r>
              <w:rPr>
                <w:rFonts w:ascii="Courier New" w:eastAsia="Times New Roman" w:hAnsi="Courier New" w:cs="Courier New"/>
              </w:rPr>
              <w:t>OpenProducer</w:t>
            </w:r>
            <w:proofErr w:type="spellEnd"/>
            <w:r>
              <w:rPr>
                <w:rFonts w:ascii="Courier New" w:eastAsia="Times New Roman" w:hAnsi="Courier New" w:cs="Courier New"/>
              </w:rPr>
              <w:t>(m_pD3D11Device, &amp;m_pD3D11Producer);</w:t>
            </w:r>
          </w:p>
          <w:p w:rsidR="00D94E09" w:rsidRPr="00453106" w:rsidRDefault="00D94E09" w:rsidP="001F44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rPr>
            </w:pPr>
            <w:r>
              <w:rPr>
                <w:rFonts w:ascii="Courier New" w:eastAsia="Times New Roman" w:hAnsi="Courier New" w:cs="Courier New"/>
              </w:rPr>
              <w:t>m_p11to9Queue-&gt;</w:t>
            </w:r>
            <w:proofErr w:type="spellStart"/>
            <w:r>
              <w:rPr>
                <w:rFonts w:ascii="Courier New" w:eastAsia="Times New Roman" w:hAnsi="Courier New" w:cs="Courier New"/>
              </w:rPr>
              <w:t>OpenConsumer</w:t>
            </w:r>
            <w:proofErr w:type="spellEnd"/>
            <w:r>
              <w:rPr>
                <w:rFonts w:ascii="Courier New" w:eastAsia="Times New Roman" w:hAnsi="Courier New" w:cs="Courier New"/>
              </w:rPr>
              <w:t>(m_pD3D9Device, &amp;m_pD3D9Consumer);</w:t>
            </w:r>
          </w:p>
        </w:tc>
      </w:tr>
    </w:tbl>
    <w:p w:rsidR="008A6AD3" w:rsidRPr="001B0A91" w:rsidRDefault="008A6AD3" w:rsidP="00AC123C"/>
    <w:sectPr w:rsidR="008A6AD3" w:rsidRPr="001B0A91" w:rsidSect="00FA54FF">
      <w:headerReference w:type="default" r:id="rId13"/>
      <w:footerReference w:type="default" r:id="rId14"/>
      <w:headerReference w:type="first" r:id="rId15"/>
      <w:footerReference w:type="first" r:id="rId16"/>
      <w:type w:val="continuous"/>
      <w:pgSz w:w="12240" w:h="15840"/>
      <w:pgMar w:top="1417" w:right="1701" w:bottom="1417" w:left="1701" w:header="720" w:footer="720" w:gutter="0"/>
      <w:pgNumType w:start="1"/>
      <w:cols w:space="720"/>
      <w:docGrid w:linePitch="360"/>
    </w:sectPr>
  </w:body>
</w:document>
</file>

<file path=word/endnotes.xml><?xml version="1.0" encoding="utf-8"?>
<w:endnot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endnote w:type="separator" w:id="-1">
    <w:p w:rsidR="00BD7711" w:rsidRPr="005F503B" w:rsidRDefault="00BD7711" w:rsidP="001543C7">
      <w:pPr>
        <w:spacing w:after="0"/>
        <w:rPr>
          <w:color w:val="BFBFBF" w:themeColor="background1" w:themeShade="BF"/>
          <w:sz w:val="18"/>
        </w:rPr>
      </w:pPr>
      <w:r>
        <w:separator/>
      </w:r>
    </w:p>
  </w:endnote>
  <w:endnote w:type="continuationSeparator" w:id="0">
    <w:p w:rsidR="00BD7711" w:rsidRPr="005F503B" w:rsidRDefault="00BD7711" w:rsidP="001543C7">
      <w:pPr>
        <w:spacing w:after="0"/>
        <w:rPr>
          <w:color w:val="BFBFBF" w:themeColor="background1" w:themeShade="BF"/>
          <w:sz w:val="18"/>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3065B8" w:rsidRDefault="003065B8" w:rsidP="005A6816">
    <w:pPr>
      <w:pStyle w:val="Footer"/>
      <w:pBdr>
        <w:top w:val="single" w:sz="4" w:space="1" w:color="D9D9D9" w:themeColor="background1" w:themeShade="D9"/>
      </w:pBdr>
    </w:pPr>
    <w:r w:rsidRPr="00632836">
      <w:t>Microsoft Confidential</w:t>
    </w:r>
    <w:r>
      <w:t xml:space="preserve"> </w:t>
    </w:r>
    <w:r>
      <w:tab/>
    </w:r>
    <w:r>
      <w:tab/>
    </w:r>
    <w:sdt>
      <w:sdtPr>
        <w:id w:val="86312811"/>
        <w:docPartObj>
          <w:docPartGallery w:val="Page Numbers (Bottom of Page)"/>
          <w:docPartUnique/>
        </w:docPartObj>
      </w:sdtPr>
      <w:sdtEndPr>
        <w:rPr>
          <w:spacing w:val="60"/>
        </w:rPr>
      </w:sdtEndPr>
      <w:sdtContent>
        <w:r w:rsidR="00925669">
          <w:fldChar w:fldCharType="begin"/>
        </w:r>
        <w:r w:rsidR="00925669">
          <w:instrText xml:space="preserve"> PAGE   \* MERGEFORMAT </w:instrText>
        </w:r>
        <w:r w:rsidR="00925669">
          <w:fldChar w:fldCharType="separate"/>
        </w:r>
        <w:r w:rsidR="00851FB6">
          <w:rPr>
            <w:noProof/>
          </w:rPr>
          <w:t>1</w:t>
        </w:r>
        <w:r w:rsidR="00925669">
          <w:rPr>
            <w:noProof/>
          </w:rPr>
          <w:fldChar w:fldCharType="end"/>
        </w:r>
        <w:r>
          <w:t xml:space="preserve"> | </w:t>
        </w:r>
        <w:r>
          <w:rPr>
            <w:color w:val="808080" w:themeColor="background1" w:themeShade="7F"/>
            <w:spacing w:val="60"/>
          </w:rPr>
          <w:t>Page</w:t>
        </w:r>
      </w:sdtContent>
    </w:sdt>
  </w:p>
  <w:p w:rsidR="003065B8" w:rsidRDefault="003065B8">
    <w:pPr>
      <w:pStyle w:val="Footer"/>
    </w:pPr>
  </w:p>
</w:ftr>
</file>

<file path=word/footer2.xml><?xml version="1.0" encoding="utf-8"?>
<w:ft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3065B8" w:rsidRDefault="003065B8" w:rsidP="00EF780D">
    <w:pPr>
      <w:pStyle w:val="Footer"/>
      <w:jc w:val="right"/>
    </w:pPr>
    <w:r>
      <w:t>Microsoft Confidential</w:t>
    </w:r>
  </w:p>
</w:ftr>
</file>

<file path=word/footnotes.xml><?xml version="1.0" encoding="utf-8"?>
<w:footnot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footnote w:type="separator" w:id="-1">
    <w:p w:rsidR="00BD7711" w:rsidRPr="005F503B" w:rsidRDefault="00BD7711" w:rsidP="001543C7">
      <w:pPr>
        <w:spacing w:after="0"/>
        <w:rPr>
          <w:color w:val="BFBFBF" w:themeColor="background1" w:themeShade="BF"/>
          <w:sz w:val="18"/>
        </w:rPr>
      </w:pPr>
      <w:r>
        <w:separator/>
      </w:r>
    </w:p>
  </w:footnote>
  <w:footnote w:type="continuationSeparator" w:id="0">
    <w:p w:rsidR="00BD7711" w:rsidRPr="005F503B" w:rsidRDefault="00BD7711" w:rsidP="001543C7">
      <w:pPr>
        <w:spacing w:after="0"/>
        <w:rPr>
          <w:color w:val="BFBFBF" w:themeColor="background1" w:themeShade="BF"/>
          <w:sz w:val="18"/>
        </w:rPr>
      </w:pPr>
      <w:r>
        <w:continuationSeparator/>
      </w:r>
    </w:p>
  </w:footnote>
</w:footnotes>
</file>

<file path=word/header1.xml><?xml version="1.0" encoding="utf-8"?>
<w:hd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3065B8" w:rsidRDefault="003065B8" w:rsidP="00977DC0">
    <w:pPr>
      <w:pStyle w:val="Header"/>
      <w:jc w:val="right"/>
    </w:pPr>
    <w:r>
      <w:rPr>
        <w:noProof/>
      </w:rPr>
      <w:drawing>
        <wp:anchor distT="0" distB="0" distL="114300" distR="114300" simplePos="0" relativeHeight="251658240" behindDoc="0" locked="0" layoutInCell="1" allowOverlap="1" wp14:editId="3935EE2B">
          <wp:simplePos x="0" y="0"/>
          <wp:positionH relativeFrom="column">
            <wp:posOffset>5615940</wp:posOffset>
          </wp:positionH>
          <wp:positionV relativeFrom="paragraph">
            <wp:posOffset>-190500</wp:posOffset>
          </wp:positionV>
          <wp:extent cx="647700" cy="742950"/>
          <wp:effectExtent l="19050" t="0" r="0" b="0"/>
          <wp:wrapThrough wrapText="bothSides">
            <wp:wrapPolygon edited="0">
              <wp:start x="-635" y="0"/>
              <wp:lineTo x="-635" y="21046"/>
              <wp:lineTo x="21600" y="21046"/>
              <wp:lineTo x="21600" y="0"/>
              <wp:lineTo x="-63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47700" cy="742950"/>
                  </a:xfrm>
                  <a:prstGeom prst="rect">
                    <a:avLst/>
                  </a:prstGeom>
                  <a:noFill/>
                  <a:ln w="9525">
                    <a:noFill/>
                    <a:miter lim="800000"/>
                    <a:headEnd/>
                    <a:tailEnd/>
                  </a:ln>
                </pic:spPr>
              </pic:pic>
            </a:graphicData>
          </a:graphic>
        </wp:anchor>
      </w:drawing>
    </w:r>
  </w:p>
</w:hdr>
</file>

<file path=word/header2.xml><?xml version="1.0" encoding="utf-8"?>
<w:hdr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p w:rsidR="003065B8" w:rsidRDefault="003065B8">
    <w:pPr>
      <w:pStyle w:val="Header"/>
    </w:pPr>
    <w:r>
      <w:rPr>
        <w:noProof/>
      </w:rPr>
      <w:drawing>
        <wp:inline distT="0" distB="0" distL="0" distR="0" wp14:editId="64FEB9F7">
          <wp:extent cx="647700" cy="7429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47700" cy="742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abstractNum w:abstractNumId="0">
    <w:nsid w:val="008F21D7"/>
    <w:multiLevelType w:val="hybridMultilevel"/>
    <w:tmpl w:val="5E28A8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74305"/>
    <w:multiLevelType w:val="multilevel"/>
    <w:tmpl w:val="A7A86B26"/>
    <w:lvl w:ilvl="0">
      <w:start w:val="1"/>
      <w:numFmt w:val="decimal"/>
      <w:pStyle w:val="Heading1"/>
      <w:suff w:val="space"/>
      <w:lvlText w:val="%1 | "/>
      <w:lvlJc w:val="left"/>
      <w:pPr>
        <w:ind w:left="432" w:hanging="432"/>
      </w:pPr>
      <w:rPr>
        <w:rFonts w:hint="default"/>
      </w:rPr>
    </w:lvl>
    <w:lvl w:ilvl="1">
      <w:start w:val="1"/>
      <w:numFmt w:val="decimal"/>
      <w:pStyle w:val="Heading2"/>
      <w:suff w:val="space"/>
      <w:lvlText w:val="%1.%2 "/>
      <w:lvlJc w:val="left"/>
      <w:pPr>
        <w:ind w:left="576" w:hanging="576"/>
      </w:pPr>
      <w:rPr>
        <w:rFonts w:hint="default"/>
      </w:rPr>
    </w:lvl>
    <w:lvl w:ilvl="2">
      <w:start w:val="1"/>
      <w:numFmt w:val="decimal"/>
      <w:pStyle w:val="Heading3"/>
      <w:suff w:val="space"/>
      <w:lvlText w:val="%1.%2.%3 "/>
      <w:lvlJc w:val="left"/>
      <w:pPr>
        <w:ind w:left="720" w:hanging="720"/>
      </w:pPr>
      <w:rPr>
        <w:rFonts w:hint="default"/>
      </w:rPr>
    </w:lvl>
    <w:lvl w:ilvl="3">
      <w:start w:val="1"/>
      <w:numFmt w:val="decimal"/>
      <w:pStyle w:val="Heading4"/>
      <w:suff w:val="space"/>
      <w:lvlText w:val="%1.%2.%3.%4 "/>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0B207BAF"/>
    <w:multiLevelType w:val="hybridMultilevel"/>
    <w:tmpl w:val="585EA2D2"/>
    <w:lvl w:ilvl="0" w:tplc="0409000F">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D52312A"/>
    <w:multiLevelType w:val="hybridMultilevel"/>
    <w:tmpl w:val="71789CE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0E960A3"/>
    <w:multiLevelType w:val="hybridMultilevel"/>
    <w:tmpl w:val="E3C216BE"/>
    <w:lvl w:ilvl="0" w:tplc="41FE28F6">
      <w:numFmt w:val="bullet"/>
      <w:lvlText w:val=""/>
      <w:lvlJc w:val="left"/>
      <w:pPr>
        <w:ind w:left="720" w:hanging="360"/>
      </w:pPr>
      <w:rPr>
        <w:rFonts w:ascii="Symbol" w:eastAsia="Corbel"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62A9D"/>
    <w:multiLevelType w:val="hybridMultilevel"/>
    <w:tmpl w:val="279E267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A317BF5"/>
    <w:multiLevelType w:val="hybridMultilevel"/>
    <w:tmpl w:val="0C405868"/>
    <w:lvl w:ilvl="0" w:tplc="79B2084E">
      <w:start w:val="4"/>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8A17AA"/>
    <w:multiLevelType w:val="hybridMultilevel"/>
    <w:tmpl w:val="369085EA"/>
    <w:lvl w:ilvl="0" w:tplc="D3367B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E73775"/>
    <w:multiLevelType w:val="hybridMultilevel"/>
    <w:tmpl w:val="14F2FC0C"/>
    <w:lvl w:ilvl="0" w:tplc="FEF22F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180D3C"/>
    <w:multiLevelType w:val="multilevel"/>
    <w:tmpl w:val="F97A524A"/>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34B38D0"/>
    <w:multiLevelType w:val="hybridMultilevel"/>
    <w:tmpl w:val="A4EEBD2E"/>
    <w:lvl w:ilvl="0" w:tplc="04090005">
      <w:start w:val="1"/>
      <w:numFmt w:val="bullet"/>
      <w:lvlText w:val=""/>
      <w:lvlJc w:val="left"/>
      <w:pPr>
        <w:ind w:left="1230" w:hanging="360"/>
      </w:pPr>
      <w:rPr>
        <w:rFonts w:ascii="Wingdings" w:hAnsi="Wingdings"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1">
    <w:nsid w:val="30C24E97"/>
    <w:multiLevelType w:val="hybridMultilevel"/>
    <w:tmpl w:val="CD48E83C"/>
    <w:lvl w:ilvl="0" w:tplc="7ADCBC06">
      <w:start w:val="300"/>
      <w:numFmt w:val="bullet"/>
      <w:lvlText w:val="-"/>
      <w:lvlJc w:val="left"/>
      <w:pPr>
        <w:ind w:left="1230" w:hanging="360"/>
      </w:pPr>
      <w:rPr>
        <w:rFonts w:ascii="Calibri" w:eastAsia="Times New Roman" w:hAnsi="Calibri"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2">
    <w:nsid w:val="364B2885"/>
    <w:multiLevelType w:val="hybridMultilevel"/>
    <w:tmpl w:val="F3F6ACBA"/>
    <w:lvl w:ilvl="0" w:tplc="4656BF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4C15144"/>
    <w:multiLevelType w:val="hybridMultilevel"/>
    <w:tmpl w:val="5E28A8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C733CE"/>
    <w:multiLevelType w:val="hybridMultilevel"/>
    <w:tmpl w:val="3168CE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320956"/>
    <w:multiLevelType w:val="hybridMultilevel"/>
    <w:tmpl w:val="A23C6A9A"/>
    <w:lvl w:ilvl="0" w:tplc="D9D42F30">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0632D3"/>
    <w:multiLevelType w:val="multilevel"/>
    <w:tmpl w:val="995A9FCA"/>
    <w:lvl w:ilvl="0">
      <w:start w:val="1"/>
      <w:numFmt w:val="decimal"/>
      <w:lvlText w:val="%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62C67F77"/>
    <w:multiLevelType w:val="multilevel"/>
    <w:tmpl w:val="C9509F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673197D"/>
    <w:multiLevelType w:val="hybridMultilevel"/>
    <w:tmpl w:val="A464170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7D94CCD"/>
    <w:multiLevelType w:val="hybridMultilevel"/>
    <w:tmpl w:val="5E28A8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9F431E"/>
    <w:multiLevelType w:val="hybridMultilevel"/>
    <w:tmpl w:val="187C8A8E"/>
    <w:lvl w:ilvl="0" w:tplc="0DD86F1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D725F2"/>
    <w:multiLevelType w:val="hybridMultilevel"/>
    <w:tmpl w:val="C8BA14E2"/>
    <w:lvl w:ilvl="0" w:tplc="E1CCF17C">
      <w:start w:val="1"/>
      <w:numFmt w:val="decimal"/>
      <w:lvlText w:val="%1."/>
      <w:lvlJc w:val="right"/>
      <w:pPr>
        <w:ind w:left="720" w:hanging="360"/>
      </w:pPr>
      <w:rPr>
        <w:rFonts w:ascii="Calibri" w:hAnsi="Calibri"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10"/>
  </w:num>
  <w:num w:numId="5">
    <w:abstractNumId w:val="21"/>
  </w:num>
  <w:num w:numId="6">
    <w:abstractNumId w:val="20"/>
  </w:num>
  <w:num w:numId="7">
    <w:abstractNumId w:val="15"/>
  </w:num>
  <w:num w:numId="8">
    <w:abstractNumId w:val="16"/>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5"/>
  </w:num>
  <w:num w:numId="21">
    <w:abstractNumId w:val="2"/>
  </w:num>
  <w:num w:numId="22">
    <w:abstractNumId w:val="9"/>
  </w:num>
  <w:num w:numId="23">
    <w:abstractNumId w:val="17"/>
  </w:num>
  <w:num w:numId="24">
    <w:abstractNumId w:val="18"/>
  </w:num>
  <w:num w:numId="25">
    <w:abstractNumId w:val="1"/>
  </w:num>
  <w:num w:numId="26">
    <w:abstractNumId w:val="1"/>
    <w:lvlOverride w:ilvl="0">
      <w:startOverride w:val="3"/>
    </w:lvlOverride>
    <w:lvlOverride w:ilvl="1">
      <w:startOverride w:val="1"/>
    </w:lvlOverride>
    <w:lvlOverride w:ilvl="2">
      <w:startOverride w:val="2"/>
    </w:lvlOverride>
    <w:lvlOverride w:ilvl="3">
      <w:startOverride w:val="3"/>
    </w:lvlOverride>
  </w:num>
  <w:num w:numId="27">
    <w:abstractNumId w:val="1"/>
    <w:lvlOverride w:ilvl="0">
      <w:startOverride w:val="3"/>
    </w:lvlOverride>
    <w:lvlOverride w:ilvl="1">
      <w:startOverride w:val="2"/>
    </w:lvlOverride>
    <w:lvlOverride w:ilvl="2">
      <w:startOverride w:val="2"/>
    </w:lvlOverride>
    <w:lvlOverride w:ilvl="3">
      <w:startOverride w:val="4"/>
    </w:lvlOverride>
  </w:num>
  <w:num w:numId="28">
    <w:abstractNumId w:val="6"/>
  </w:num>
  <w:num w:numId="29">
    <w:abstractNumId w:val="8"/>
  </w:num>
  <w:num w:numId="30">
    <w:abstractNumId w:val="13"/>
  </w:num>
  <w:num w:numId="31">
    <w:abstractNumId w:val="0"/>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10"/>
  <w:displayBackgroundShape/>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0"/>
    <w:compatSetting w:name="doNotFlipMirrorIndents" w:uri="http://schemas.microsoft.com/office/word" w:val="0"/>
  </w:compat>
  <w:rsids>
    <w:rsidRoot w:val="00D77364"/>
    <w:rsid w:val="000014C6"/>
    <w:rsid w:val="000043AA"/>
    <w:rsid w:val="0000460C"/>
    <w:rsid w:val="00007066"/>
    <w:rsid w:val="00007873"/>
    <w:rsid w:val="00011A68"/>
    <w:rsid w:val="000121A5"/>
    <w:rsid w:val="000124D2"/>
    <w:rsid w:val="000125AE"/>
    <w:rsid w:val="00015B1D"/>
    <w:rsid w:val="00021F89"/>
    <w:rsid w:val="0002337C"/>
    <w:rsid w:val="00023A16"/>
    <w:rsid w:val="00026DB5"/>
    <w:rsid w:val="00027416"/>
    <w:rsid w:val="000279D9"/>
    <w:rsid w:val="000303F7"/>
    <w:rsid w:val="000308C6"/>
    <w:rsid w:val="00032AB6"/>
    <w:rsid w:val="00034C84"/>
    <w:rsid w:val="00035071"/>
    <w:rsid w:val="000409D2"/>
    <w:rsid w:val="00042827"/>
    <w:rsid w:val="00042B28"/>
    <w:rsid w:val="00042D8D"/>
    <w:rsid w:val="00044EFC"/>
    <w:rsid w:val="00045CD2"/>
    <w:rsid w:val="00046707"/>
    <w:rsid w:val="00047276"/>
    <w:rsid w:val="00050066"/>
    <w:rsid w:val="00050D79"/>
    <w:rsid w:val="00053234"/>
    <w:rsid w:val="000538C2"/>
    <w:rsid w:val="00053E22"/>
    <w:rsid w:val="000540A6"/>
    <w:rsid w:val="000555EA"/>
    <w:rsid w:val="00065C1E"/>
    <w:rsid w:val="00065C3E"/>
    <w:rsid w:val="0007182B"/>
    <w:rsid w:val="00074C49"/>
    <w:rsid w:val="00076DE9"/>
    <w:rsid w:val="00077E1A"/>
    <w:rsid w:val="000817DD"/>
    <w:rsid w:val="00085B2F"/>
    <w:rsid w:val="00085E87"/>
    <w:rsid w:val="00086650"/>
    <w:rsid w:val="00087FFC"/>
    <w:rsid w:val="000906F4"/>
    <w:rsid w:val="00092156"/>
    <w:rsid w:val="00092872"/>
    <w:rsid w:val="00092B08"/>
    <w:rsid w:val="0009500C"/>
    <w:rsid w:val="00095EE2"/>
    <w:rsid w:val="00096AB8"/>
    <w:rsid w:val="000A14E4"/>
    <w:rsid w:val="000A31BB"/>
    <w:rsid w:val="000A4852"/>
    <w:rsid w:val="000A606F"/>
    <w:rsid w:val="000A7D84"/>
    <w:rsid w:val="000B0A7E"/>
    <w:rsid w:val="000B0FB2"/>
    <w:rsid w:val="000B3003"/>
    <w:rsid w:val="000B6951"/>
    <w:rsid w:val="000B6B0F"/>
    <w:rsid w:val="000C2251"/>
    <w:rsid w:val="000C2F50"/>
    <w:rsid w:val="000C315F"/>
    <w:rsid w:val="000C71C7"/>
    <w:rsid w:val="000D2997"/>
    <w:rsid w:val="000D2BB4"/>
    <w:rsid w:val="000D4449"/>
    <w:rsid w:val="000D5F79"/>
    <w:rsid w:val="000D6901"/>
    <w:rsid w:val="000D6CAB"/>
    <w:rsid w:val="000E0C7D"/>
    <w:rsid w:val="000E21C0"/>
    <w:rsid w:val="000E286F"/>
    <w:rsid w:val="000E4A39"/>
    <w:rsid w:val="000E4CBA"/>
    <w:rsid w:val="000E4D58"/>
    <w:rsid w:val="000E5046"/>
    <w:rsid w:val="000E6964"/>
    <w:rsid w:val="000E6A43"/>
    <w:rsid w:val="000F134A"/>
    <w:rsid w:val="000F2EC1"/>
    <w:rsid w:val="000F3B4F"/>
    <w:rsid w:val="000F5161"/>
    <w:rsid w:val="000F5248"/>
    <w:rsid w:val="000F60EB"/>
    <w:rsid w:val="000F7D9E"/>
    <w:rsid w:val="000F7F3E"/>
    <w:rsid w:val="00100182"/>
    <w:rsid w:val="001011E4"/>
    <w:rsid w:val="0010171F"/>
    <w:rsid w:val="0010278F"/>
    <w:rsid w:val="00104D6D"/>
    <w:rsid w:val="0010532B"/>
    <w:rsid w:val="00106888"/>
    <w:rsid w:val="00107E39"/>
    <w:rsid w:val="0011329B"/>
    <w:rsid w:val="00115589"/>
    <w:rsid w:val="001164A2"/>
    <w:rsid w:val="00116627"/>
    <w:rsid w:val="00120C5D"/>
    <w:rsid w:val="00121EAE"/>
    <w:rsid w:val="00124AF3"/>
    <w:rsid w:val="00125B5A"/>
    <w:rsid w:val="001267CD"/>
    <w:rsid w:val="00136404"/>
    <w:rsid w:val="00136D7E"/>
    <w:rsid w:val="00142B0B"/>
    <w:rsid w:val="00142E09"/>
    <w:rsid w:val="0014446C"/>
    <w:rsid w:val="00144AFB"/>
    <w:rsid w:val="001542EB"/>
    <w:rsid w:val="001543C7"/>
    <w:rsid w:val="00154AD0"/>
    <w:rsid w:val="00155208"/>
    <w:rsid w:val="00157DA0"/>
    <w:rsid w:val="00161D1B"/>
    <w:rsid w:val="001637DF"/>
    <w:rsid w:val="001646EF"/>
    <w:rsid w:val="001647D7"/>
    <w:rsid w:val="0016535F"/>
    <w:rsid w:val="001662FA"/>
    <w:rsid w:val="00167CA6"/>
    <w:rsid w:val="00171550"/>
    <w:rsid w:val="00174280"/>
    <w:rsid w:val="0017556F"/>
    <w:rsid w:val="00175B3E"/>
    <w:rsid w:val="0018371A"/>
    <w:rsid w:val="0018425B"/>
    <w:rsid w:val="00185000"/>
    <w:rsid w:val="00187316"/>
    <w:rsid w:val="00192FFF"/>
    <w:rsid w:val="001944EA"/>
    <w:rsid w:val="00194AE8"/>
    <w:rsid w:val="001961E0"/>
    <w:rsid w:val="00196F45"/>
    <w:rsid w:val="0019715E"/>
    <w:rsid w:val="00197385"/>
    <w:rsid w:val="001A1EB9"/>
    <w:rsid w:val="001A3BBC"/>
    <w:rsid w:val="001A3F7B"/>
    <w:rsid w:val="001A492B"/>
    <w:rsid w:val="001A6DFA"/>
    <w:rsid w:val="001A6F74"/>
    <w:rsid w:val="001B0A91"/>
    <w:rsid w:val="001B15F7"/>
    <w:rsid w:val="001C0770"/>
    <w:rsid w:val="001C0965"/>
    <w:rsid w:val="001C1A62"/>
    <w:rsid w:val="001C259E"/>
    <w:rsid w:val="001C532A"/>
    <w:rsid w:val="001C7405"/>
    <w:rsid w:val="001D0DEC"/>
    <w:rsid w:val="001D0F2E"/>
    <w:rsid w:val="001D1B3A"/>
    <w:rsid w:val="001D31E0"/>
    <w:rsid w:val="001D359E"/>
    <w:rsid w:val="001D55E9"/>
    <w:rsid w:val="001D647F"/>
    <w:rsid w:val="001D6C18"/>
    <w:rsid w:val="001E05F5"/>
    <w:rsid w:val="001E0ADB"/>
    <w:rsid w:val="001E22C6"/>
    <w:rsid w:val="001E2AB7"/>
    <w:rsid w:val="001E3388"/>
    <w:rsid w:val="001E43CC"/>
    <w:rsid w:val="001F347B"/>
    <w:rsid w:val="001F5585"/>
    <w:rsid w:val="001F66DE"/>
    <w:rsid w:val="002007F3"/>
    <w:rsid w:val="00201215"/>
    <w:rsid w:val="00201D01"/>
    <w:rsid w:val="0020295E"/>
    <w:rsid w:val="00203B45"/>
    <w:rsid w:val="00211FFE"/>
    <w:rsid w:val="002148A9"/>
    <w:rsid w:val="002153E6"/>
    <w:rsid w:val="00227C9A"/>
    <w:rsid w:val="00231B94"/>
    <w:rsid w:val="0023777D"/>
    <w:rsid w:val="00241DB2"/>
    <w:rsid w:val="00242B17"/>
    <w:rsid w:val="002458A8"/>
    <w:rsid w:val="00252473"/>
    <w:rsid w:val="00255A59"/>
    <w:rsid w:val="00257C21"/>
    <w:rsid w:val="00262E9E"/>
    <w:rsid w:val="002641E4"/>
    <w:rsid w:val="00264CBE"/>
    <w:rsid w:val="0026599A"/>
    <w:rsid w:val="00266394"/>
    <w:rsid w:val="0026639A"/>
    <w:rsid w:val="002665C6"/>
    <w:rsid w:val="00270CCB"/>
    <w:rsid w:val="0027213E"/>
    <w:rsid w:val="00274054"/>
    <w:rsid w:val="0027438D"/>
    <w:rsid w:val="002744EE"/>
    <w:rsid w:val="00274FF0"/>
    <w:rsid w:val="00276C52"/>
    <w:rsid w:val="00277EB3"/>
    <w:rsid w:val="0028025E"/>
    <w:rsid w:val="00280C4B"/>
    <w:rsid w:val="00280EBF"/>
    <w:rsid w:val="0028221D"/>
    <w:rsid w:val="00285449"/>
    <w:rsid w:val="002867EA"/>
    <w:rsid w:val="002918C6"/>
    <w:rsid w:val="00293DBC"/>
    <w:rsid w:val="0029681F"/>
    <w:rsid w:val="002979B0"/>
    <w:rsid w:val="002A4360"/>
    <w:rsid w:val="002B067D"/>
    <w:rsid w:val="002B22EE"/>
    <w:rsid w:val="002B28F5"/>
    <w:rsid w:val="002B3F02"/>
    <w:rsid w:val="002B74BF"/>
    <w:rsid w:val="002C1981"/>
    <w:rsid w:val="002C2349"/>
    <w:rsid w:val="002C7D61"/>
    <w:rsid w:val="002D159F"/>
    <w:rsid w:val="002D35BF"/>
    <w:rsid w:val="002D4BA5"/>
    <w:rsid w:val="002D50EA"/>
    <w:rsid w:val="002D792A"/>
    <w:rsid w:val="002E0F10"/>
    <w:rsid w:val="002E0F83"/>
    <w:rsid w:val="002E17D4"/>
    <w:rsid w:val="002E3324"/>
    <w:rsid w:val="002E58D1"/>
    <w:rsid w:val="002E7969"/>
    <w:rsid w:val="002F0BD4"/>
    <w:rsid w:val="002F1CE9"/>
    <w:rsid w:val="002F27CC"/>
    <w:rsid w:val="002F4F5E"/>
    <w:rsid w:val="002F51C9"/>
    <w:rsid w:val="00302323"/>
    <w:rsid w:val="00304006"/>
    <w:rsid w:val="0030497F"/>
    <w:rsid w:val="003065B8"/>
    <w:rsid w:val="003110A5"/>
    <w:rsid w:val="00315365"/>
    <w:rsid w:val="00315784"/>
    <w:rsid w:val="003172D1"/>
    <w:rsid w:val="00317E80"/>
    <w:rsid w:val="00320965"/>
    <w:rsid w:val="003232B3"/>
    <w:rsid w:val="00325342"/>
    <w:rsid w:val="003261BC"/>
    <w:rsid w:val="00330A99"/>
    <w:rsid w:val="003321AC"/>
    <w:rsid w:val="0033579D"/>
    <w:rsid w:val="00337C87"/>
    <w:rsid w:val="00340C98"/>
    <w:rsid w:val="00342850"/>
    <w:rsid w:val="003431E6"/>
    <w:rsid w:val="003445E6"/>
    <w:rsid w:val="00345EB5"/>
    <w:rsid w:val="003468B8"/>
    <w:rsid w:val="00346CDE"/>
    <w:rsid w:val="003473C0"/>
    <w:rsid w:val="00353175"/>
    <w:rsid w:val="00353493"/>
    <w:rsid w:val="00353EB6"/>
    <w:rsid w:val="00354E69"/>
    <w:rsid w:val="003578B0"/>
    <w:rsid w:val="00362F13"/>
    <w:rsid w:val="003634FA"/>
    <w:rsid w:val="00366F8A"/>
    <w:rsid w:val="00370CA1"/>
    <w:rsid w:val="00373E00"/>
    <w:rsid w:val="003772D9"/>
    <w:rsid w:val="00380B61"/>
    <w:rsid w:val="00380CA7"/>
    <w:rsid w:val="00380E23"/>
    <w:rsid w:val="0038168A"/>
    <w:rsid w:val="003817BB"/>
    <w:rsid w:val="00383F6F"/>
    <w:rsid w:val="00383FD0"/>
    <w:rsid w:val="003844D6"/>
    <w:rsid w:val="003853D4"/>
    <w:rsid w:val="00385993"/>
    <w:rsid w:val="003868E3"/>
    <w:rsid w:val="00391419"/>
    <w:rsid w:val="003923D8"/>
    <w:rsid w:val="003937E6"/>
    <w:rsid w:val="00396905"/>
    <w:rsid w:val="00396CDF"/>
    <w:rsid w:val="003A0C5C"/>
    <w:rsid w:val="003A16CE"/>
    <w:rsid w:val="003B0A13"/>
    <w:rsid w:val="003B4D9C"/>
    <w:rsid w:val="003B6AC2"/>
    <w:rsid w:val="003B7069"/>
    <w:rsid w:val="003C61CB"/>
    <w:rsid w:val="003C623C"/>
    <w:rsid w:val="003D079B"/>
    <w:rsid w:val="003D25CF"/>
    <w:rsid w:val="003D2AAB"/>
    <w:rsid w:val="003D49FD"/>
    <w:rsid w:val="003D5589"/>
    <w:rsid w:val="003D608C"/>
    <w:rsid w:val="003D6887"/>
    <w:rsid w:val="003E05D1"/>
    <w:rsid w:val="003E2620"/>
    <w:rsid w:val="003E29C5"/>
    <w:rsid w:val="003E4CDB"/>
    <w:rsid w:val="003E702E"/>
    <w:rsid w:val="003E7A37"/>
    <w:rsid w:val="003F0586"/>
    <w:rsid w:val="003F0C34"/>
    <w:rsid w:val="003F163C"/>
    <w:rsid w:val="003F240A"/>
    <w:rsid w:val="003F3940"/>
    <w:rsid w:val="003F3BEB"/>
    <w:rsid w:val="003F4825"/>
    <w:rsid w:val="003F582E"/>
    <w:rsid w:val="003F64AC"/>
    <w:rsid w:val="004018C2"/>
    <w:rsid w:val="00404270"/>
    <w:rsid w:val="004066F2"/>
    <w:rsid w:val="0041120E"/>
    <w:rsid w:val="00412231"/>
    <w:rsid w:val="0041563E"/>
    <w:rsid w:val="00415BAF"/>
    <w:rsid w:val="00415EA8"/>
    <w:rsid w:val="00415F2B"/>
    <w:rsid w:val="004160A1"/>
    <w:rsid w:val="004201A2"/>
    <w:rsid w:val="00432546"/>
    <w:rsid w:val="00434212"/>
    <w:rsid w:val="00435447"/>
    <w:rsid w:val="00435A33"/>
    <w:rsid w:val="00436185"/>
    <w:rsid w:val="004405FE"/>
    <w:rsid w:val="0044076C"/>
    <w:rsid w:val="004412C4"/>
    <w:rsid w:val="00441FDE"/>
    <w:rsid w:val="00443408"/>
    <w:rsid w:val="00443C15"/>
    <w:rsid w:val="0044624B"/>
    <w:rsid w:val="00447777"/>
    <w:rsid w:val="004505EF"/>
    <w:rsid w:val="00457365"/>
    <w:rsid w:val="004578ED"/>
    <w:rsid w:val="00457981"/>
    <w:rsid w:val="00462094"/>
    <w:rsid w:val="00464118"/>
    <w:rsid w:val="00465D22"/>
    <w:rsid w:val="00466E8B"/>
    <w:rsid w:val="0047237B"/>
    <w:rsid w:val="004757FB"/>
    <w:rsid w:val="00475888"/>
    <w:rsid w:val="00484819"/>
    <w:rsid w:val="004853B3"/>
    <w:rsid w:val="00485DF4"/>
    <w:rsid w:val="004A0748"/>
    <w:rsid w:val="004A374F"/>
    <w:rsid w:val="004A4AD2"/>
    <w:rsid w:val="004A604C"/>
    <w:rsid w:val="004A78E3"/>
    <w:rsid w:val="004B028E"/>
    <w:rsid w:val="004B1FA4"/>
    <w:rsid w:val="004B22AB"/>
    <w:rsid w:val="004B333F"/>
    <w:rsid w:val="004B3ABD"/>
    <w:rsid w:val="004B4561"/>
    <w:rsid w:val="004B6DB1"/>
    <w:rsid w:val="004B6EED"/>
    <w:rsid w:val="004C0356"/>
    <w:rsid w:val="004C11A5"/>
    <w:rsid w:val="004C4841"/>
    <w:rsid w:val="004C5DB3"/>
    <w:rsid w:val="004D1A05"/>
    <w:rsid w:val="004D34D2"/>
    <w:rsid w:val="004D34F8"/>
    <w:rsid w:val="004D43B1"/>
    <w:rsid w:val="004D78A9"/>
    <w:rsid w:val="004E0A7C"/>
    <w:rsid w:val="004E159A"/>
    <w:rsid w:val="004E1646"/>
    <w:rsid w:val="004E1880"/>
    <w:rsid w:val="004E1DD9"/>
    <w:rsid w:val="004E38D9"/>
    <w:rsid w:val="004E5E9A"/>
    <w:rsid w:val="004E6B52"/>
    <w:rsid w:val="004E6D01"/>
    <w:rsid w:val="004F3026"/>
    <w:rsid w:val="004F4211"/>
    <w:rsid w:val="004F5DBD"/>
    <w:rsid w:val="004F6111"/>
    <w:rsid w:val="005009DD"/>
    <w:rsid w:val="00500D27"/>
    <w:rsid w:val="00500E5B"/>
    <w:rsid w:val="00501B6F"/>
    <w:rsid w:val="00502387"/>
    <w:rsid w:val="005055C3"/>
    <w:rsid w:val="00507DBB"/>
    <w:rsid w:val="00507E52"/>
    <w:rsid w:val="00515A51"/>
    <w:rsid w:val="00515ED5"/>
    <w:rsid w:val="00517BA6"/>
    <w:rsid w:val="0052232F"/>
    <w:rsid w:val="0052270D"/>
    <w:rsid w:val="00526901"/>
    <w:rsid w:val="00526B78"/>
    <w:rsid w:val="005345FE"/>
    <w:rsid w:val="005347C4"/>
    <w:rsid w:val="005374E4"/>
    <w:rsid w:val="005419F5"/>
    <w:rsid w:val="00541EDA"/>
    <w:rsid w:val="00542C30"/>
    <w:rsid w:val="00542CCC"/>
    <w:rsid w:val="0054386C"/>
    <w:rsid w:val="00543923"/>
    <w:rsid w:val="00544C66"/>
    <w:rsid w:val="00547FF8"/>
    <w:rsid w:val="0055243E"/>
    <w:rsid w:val="005527F4"/>
    <w:rsid w:val="005529F6"/>
    <w:rsid w:val="00552CFD"/>
    <w:rsid w:val="0055537C"/>
    <w:rsid w:val="0055621D"/>
    <w:rsid w:val="00556719"/>
    <w:rsid w:val="00556DAF"/>
    <w:rsid w:val="00557573"/>
    <w:rsid w:val="00557E01"/>
    <w:rsid w:val="00560602"/>
    <w:rsid w:val="005612B0"/>
    <w:rsid w:val="005627E2"/>
    <w:rsid w:val="00562D68"/>
    <w:rsid w:val="00565134"/>
    <w:rsid w:val="00565C87"/>
    <w:rsid w:val="005678C2"/>
    <w:rsid w:val="00570F1E"/>
    <w:rsid w:val="005713DE"/>
    <w:rsid w:val="005749FD"/>
    <w:rsid w:val="00575548"/>
    <w:rsid w:val="0057594B"/>
    <w:rsid w:val="005800CD"/>
    <w:rsid w:val="005812DB"/>
    <w:rsid w:val="00581374"/>
    <w:rsid w:val="00581D52"/>
    <w:rsid w:val="00583654"/>
    <w:rsid w:val="0058618E"/>
    <w:rsid w:val="00590A50"/>
    <w:rsid w:val="00590B7C"/>
    <w:rsid w:val="0059177E"/>
    <w:rsid w:val="0059330B"/>
    <w:rsid w:val="00594B54"/>
    <w:rsid w:val="00595BBA"/>
    <w:rsid w:val="005A3161"/>
    <w:rsid w:val="005A3BE4"/>
    <w:rsid w:val="005A64AA"/>
    <w:rsid w:val="005A6816"/>
    <w:rsid w:val="005A7B0D"/>
    <w:rsid w:val="005A7B23"/>
    <w:rsid w:val="005A7D9F"/>
    <w:rsid w:val="005B337D"/>
    <w:rsid w:val="005B4221"/>
    <w:rsid w:val="005B549A"/>
    <w:rsid w:val="005B690D"/>
    <w:rsid w:val="005B6B15"/>
    <w:rsid w:val="005C02AC"/>
    <w:rsid w:val="005C1EBD"/>
    <w:rsid w:val="005C2E88"/>
    <w:rsid w:val="005C3799"/>
    <w:rsid w:val="005C3F69"/>
    <w:rsid w:val="005C408A"/>
    <w:rsid w:val="005C702B"/>
    <w:rsid w:val="005D043F"/>
    <w:rsid w:val="005D560D"/>
    <w:rsid w:val="005E13FF"/>
    <w:rsid w:val="005E17CD"/>
    <w:rsid w:val="005E1B37"/>
    <w:rsid w:val="005E3A03"/>
    <w:rsid w:val="005E4009"/>
    <w:rsid w:val="005E4D9F"/>
    <w:rsid w:val="005E6E80"/>
    <w:rsid w:val="005F0FF5"/>
    <w:rsid w:val="005F1B2A"/>
    <w:rsid w:val="005F2812"/>
    <w:rsid w:val="005F459A"/>
    <w:rsid w:val="005F599D"/>
    <w:rsid w:val="005F7A23"/>
    <w:rsid w:val="006011D0"/>
    <w:rsid w:val="006033C4"/>
    <w:rsid w:val="00605104"/>
    <w:rsid w:val="00610C80"/>
    <w:rsid w:val="00610F4E"/>
    <w:rsid w:val="00611167"/>
    <w:rsid w:val="006144EB"/>
    <w:rsid w:val="00614B53"/>
    <w:rsid w:val="00616FBD"/>
    <w:rsid w:val="00617B1B"/>
    <w:rsid w:val="006206C2"/>
    <w:rsid w:val="00620C5E"/>
    <w:rsid w:val="00621C09"/>
    <w:rsid w:val="0062230A"/>
    <w:rsid w:val="0062370D"/>
    <w:rsid w:val="00631157"/>
    <w:rsid w:val="00631B65"/>
    <w:rsid w:val="00632836"/>
    <w:rsid w:val="00632BE5"/>
    <w:rsid w:val="006334A4"/>
    <w:rsid w:val="0063395E"/>
    <w:rsid w:val="00640DF0"/>
    <w:rsid w:val="00642C77"/>
    <w:rsid w:val="006434C0"/>
    <w:rsid w:val="00646194"/>
    <w:rsid w:val="00647D28"/>
    <w:rsid w:val="006518C6"/>
    <w:rsid w:val="006525E9"/>
    <w:rsid w:val="006620ED"/>
    <w:rsid w:val="00664E2D"/>
    <w:rsid w:val="006654F6"/>
    <w:rsid w:val="006667B4"/>
    <w:rsid w:val="00670F2E"/>
    <w:rsid w:val="006729FF"/>
    <w:rsid w:val="00672B53"/>
    <w:rsid w:val="0067325D"/>
    <w:rsid w:val="00673EB5"/>
    <w:rsid w:val="00680D96"/>
    <w:rsid w:val="00682248"/>
    <w:rsid w:val="0068233A"/>
    <w:rsid w:val="00682BBC"/>
    <w:rsid w:val="00683651"/>
    <w:rsid w:val="00684373"/>
    <w:rsid w:val="00693E30"/>
    <w:rsid w:val="006A1839"/>
    <w:rsid w:val="006A1901"/>
    <w:rsid w:val="006A4F2D"/>
    <w:rsid w:val="006A5383"/>
    <w:rsid w:val="006A7149"/>
    <w:rsid w:val="006B084F"/>
    <w:rsid w:val="006B1EB8"/>
    <w:rsid w:val="006B4289"/>
    <w:rsid w:val="006B684D"/>
    <w:rsid w:val="006B7B68"/>
    <w:rsid w:val="006B7D5E"/>
    <w:rsid w:val="006C0C91"/>
    <w:rsid w:val="006C0DE5"/>
    <w:rsid w:val="006C1E2B"/>
    <w:rsid w:val="006C3F7E"/>
    <w:rsid w:val="006C4890"/>
    <w:rsid w:val="006C71D8"/>
    <w:rsid w:val="006C7604"/>
    <w:rsid w:val="006D18B6"/>
    <w:rsid w:val="006D1E52"/>
    <w:rsid w:val="006D30F1"/>
    <w:rsid w:val="006D3613"/>
    <w:rsid w:val="006D4D11"/>
    <w:rsid w:val="006D76A2"/>
    <w:rsid w:val="006E4484"/>
    <w:rsid w:val="006E742B"/>
    <w:rsid w:val="006F0BE2"/>
    <w:rsid w:val="006F3048"/>
    <w:rsid w:val="006F3165"/>
    <w:rsid w:val="007010CA"/>
    <w:rsid w:val="00701C61"/>
    <w:rsid w:val="00703B7B"/>
    <w:rsid w:val="007043B5"/>
    <w:rsid w:val="00711C26"/>
    <w:rsid w:val="00712CA7"/>
    <w:rsid w:val="007149B2"/>
    <w:rsid w:val="00715F3B"/>
    <w:rsid w:val="0072065A"/>
    <w:rsid w:val="00721C56"/>
    <w:rsid w:val="00723BA1"/>
    <w:rsid w:val="0072518D"/>
    <w:rsid w:val="00725696"/>
    <w:rsid w:val="00725A6C"/>
    <w:rsid w:val="00727E24"/>
    <w:rsid w:val="007324B2"/>
    <w:rsid w:val="007446D0"/>
    <w:rsid w:val="00751352"/>
    <w:rsid w:val="007524C4"/>
    <w:rsid w:val="00753EAD"/>
    <w:rsid w:val="00755B4D"/>
    <w:rsid w:val="00757DA8"/>
    <w:rsid w:val="007601BC"/>
    <w:rsid w:val="0076109C"/>
    <w:rsid w:val="00764857"/>
    <w:rsid w:val="00770149"/>
    <w:rsid w:val="0077078A"/>
    <w:rsid w:val="007707A1"/>
    <w:rsid w:val="00771477"/>
    <w:rsid w:val="00775B63"/>
    <w:rsid w:val="007764C6"/>
    <w:rsid w:val="0077687F"/>
    <w:rsid w:val="00777646"/>
    <w:rsid w:val="0077766B"/>
    <w:rsid w:val="00780607"/>
    <w:rsid w:val="00780B94"/>
    <w:rsid w:val="007837EE"/>
    <w:rsid w:val="00784C3B"/>
    <w:rsid w:val="007868C4"/>
    <w:rsid w:val="00790355"/>
    <w:rsid w:val="00791CBA"/>
    <w:rsid w:val="00793E0D"/>
    <w:rsid w:val="00794584"/>
    <w:rsid w:val="00794DED"/>
    <w:rsid w:val="007963A2"/>
    <w:rsid w:val="007A02BA"/>
    <w:rsid w:val="007A160F"/>
    <w:rsid w:val="007A2E31"/>
    <w:rsid w:val="007A3461"/>
    <w:rsid w:val="007A3C21"/>
    <w:rsid w:val="007A5E32"/>
    <w:rsid w:val="007A6FE8"/>
    <w:rsid w:val="007B28E1"/>
    <w:rsid w:val="007B2933"/>
    <w:rsid w:val="007B2B25"/>
    <w:rsid w:val="007B5C26"/>
    <w:rsid w:val="007C06E3"/>
    <w:rsid w:val="007C1911"/>
    <w:rsid w:val="007C25A1"/>
    <w:rsid w:val="007C6E44"/>
    <w:rsid w:val="007D1A0C"/>
    <w:rsid w:val="007D1AE9"/>
    <w:rsid w:val="007D2C7A"/>
    <w:rsid w:val="007D2F29"/>
    <w:rsid w:val="007D5321"/>
    <w:rsid w:val="007D747F"/>
    <w:rsid w:val="007D7554"/>
    <w:rsid w:val="007E1675"/>
    <w:rsid w:val="007E3DF0"/>
    <w:rsid w:val="007E4F71"/>
    <w:rsid w:val="007F0C49"/>
    <w:rsid w:val="007F155D"/>
    <w:rsid w:val="007F3CBB"/>
    <w:rsid w:val="008027DB"/>
    <w:rsid w:val="00804BE3"/>
    <w:rsid w:val="0080553A"/>
    <w:rsid w:val="00806BF1"/>
    <w:rsid w:val="00807B2A"/>
    <w:rsid w:val="00815004"/>
    <w:rsid w:val="00815A4E"/>
    <w:rsid w:val="0081634A"/>
    <w:rsid w:val="00816505"/>
    <w:rsid w:val="00816FF2"/>
    <w:rsid w:val="008202B6"/>
    <w:rsid w:val="00821050"/>
    <w:rsid w:val="00830730"/>
    <w:rsid w:val="0083289A"/>
    <w:rsid w:val="00832BB4"/>
    <w:rsid w:val="008368DC"/>
    <w:rsid w:val="008423B8"/>
    <w:rsid w:val="0084405E"/>
    <w:rsid w:val="00846C2B"/>
    <w:rsid w:val="00847533"/>
    <w:rsid w:val="00847909"/>
    <w:rsid w:val="00847BEA"/>
    <w:rsid w:val="008504B7"/>
    <w:rsid w:val="00850BE0"/>
    <w:rsid w:val="00851FB6"/>
    <w:rsid w:val="0085562E"/>
    <w:rsid w:val="00856808"/>
    <w:rsid w:val="00856CCC"/>
    <w:rsid w:val="00857E29"/>
    <w:rsid w:val="00863B39"/>
    <w:rsid w:val="00864D99"/>
    <w:rsid w:val="008661E0"/>
    <w:rsid w:val="00871B53"/>
    <w:rsid w:val="00872D97"/>
    <w:rsid w:val="00873A6D"/>
    <w:rsid w:val="008746C6"/>
    <w:rsid w:val="00874F38"/>
    <w:rsid w:val="00876AFC"/>
    <w:rsid w:val="00884916"/>
    <w:rsid w:val="008865AA"/>
    <w:rsid w:val="00886898"/>
    <w:rsid w:val="00887C9E"/>
    <w:rsid w:val="0089156B"/>
    <w:rsid w:val="008950E1"/>
    <w:rsid w:val="00896281"/>
    <w:rsid w:val="0089696B"/>
    <w:rsid w:val="00896E5D"/>
    <w:rsid w:val="0089702B"/>
    <w:rsid w:val="008A1199"/>
    <w:rsid w:val="008A4338"/>
    <w:rsid w:val="008A608E"/>
    <w:rsid w:val="008A6AD3"/>
    <w:rsid w:val="008A6E30"/>
    <w:rsid w:val="008B29E2"/>
    <w:rsid w:val="008B536B"/>
    <w:rsid w:val="008B5981"/>
    <w:rsid w:val="008B5E38"/>
    <w:rsid w:val="008B7E1F"/>
    <w:rsid w:val="008C0AD4"/>
    <w:rsid w:val="008C1C88"/>
    <w:rsid w:val="008C48B9"/>
    <w:rsid w:val="008C6307"/>
    <w:rsid w:val="008C63A0"/>
    <w:rsid w:val="008C7EFC"/>
    <w:rsid w:val="008D1DB6"/>
    <w:rsid w:val="008D2B76"/>
    <w:rsid w:val="008D2F82"/>
    <w:rsid w:val="008D5165"/>
    <w:rsid w:val="008D7B96"/>
    <w:rsid w:val="008E2F56"/>
    <w:rsid w:val="008E3567"/>
    <w:rsid w:val="008E47A4"/>
    <w:rsid w:val="008E53BD"/>
    <w:rsid w:val="008E6A9D"/>
    <w:rsid w:val="008E6D7D"/>
    <w:rsid w:val="008F12F4"/>
    <w:rsid w:val="008F3DA9"/>
    <w:rsid w:val="008F3E5C"/>
    <w:rsid w:val="008F51FD"/>
    <w:rsid w:val="008F720F"/>
    <w:rsid w:val="008F7A80"/>
    <w:rsid w:val="0090108F"/>
    <w:rsid w:val="009015DD"/>
    <w:rsid w:val="00901C2A"/>
    <w:rsid w:val="00903B94"/>
    <w:rsid w:val="009046C9"/>
    <w:rsid w:val="00912022"/>
    <w:rsid w:val="009127C7"/>
    <w:rsid w:val="009127EB"/>
    <w:rsid w:val="00913799"/>
    <w:rsid w:val="009146E5"/>
    <w:rsid w:val="00916DD9"/>
    <w:rsid w:val="00916F66"/>
    <w:rsid w:val="00917518"/>
    <w:rsid w:val="00920586"/>
    <w:rsid w:val="00920EAA"/>
    <w:rsid w:val="00921219"/>
    <w:rsid w:val="009222A5"/>
    <w:rsid w:val="0092434E"/>
    <w:rsid w:val="00925669"/>
    <w:rsid w:val="0092634E"/>
    <w:rsid w:val="00926C85"/>
    <w:rsid w:val="0093062A"/>
    <w:rsid w:val="00931B2A"/>
    <w:rsid w:val="00932056"/>
    <w:rsid w:val="00932C62"/>
    <w:rsid w:val="009335C6"/>
    <w:rsid w:val="00934722"/>
    <w:rsid w:val="009356C0"/>
    <w:rsid w:val="00940C32"/>
    <w:rsid w:val="009418D2"/>
    <w:rsid w:val="00943423"/>
    <w:rsid w:val="00943796"/>
    <w:rsid w:val="009460D3"/>
    <w:rsid w:val="00946582"/>
    <w:rsid w:val="009500F4"/>
    <w:rsid w:val="00950A11"/>
    <w:rsid w:val="00952F99"/>
    <w:rsid w:val="009530F8"/>
    <w:rsid w:val="00953DFD"/>
    <w:rsid w:val="00955534"/>
    <w:rsid w:val="0095644D"/>
    <w:rsid w:val="0095757F"/>
    <w:rsid w:val="00957DFC"/>
    <w:rsid w:val="00965966"/>
    <w:rsid w:val="00967E03"/>
    <w:rsid w:val="00971221"/>
    <w:rsid w:val="0097324C"/>
    <w:rsid w:val="0097483B"/>
    <w:rsid w:val="00975E33"/>
    <w:rsid w:val="00977DC0"/>
    <w:rsid w:val="00981FA8"/>
    <w:rsid w:val="00984038"/>
    <w:rsid w:val="0098431D"/>
    <w:rsid w:val="00985842"/>
    <w:rsid w:val="009859FF"/>
    <w:rsid w:val="00993BE4"/>
    <w:rsid w:val="009A0B6E"/>
    <w:rsid w:val="009A171E"/>
    <w:rsid w:val="009A1C7A"/>
    <w:rsid w:val="009A2A18"/>
    <w:rsid w:val="009A525C"/>
    <w:rsid w:val="009A7AE8"/>
    <w:rsid w:val="009B04BF"/>
    <w:rsid w:val="009B0A46"/>
    <w:rsid w:val="009B1A4E"/>
    <w:rsid w:val="009B1D53"/>
    <w:rsid w:val="009B2774"/>
    <w:rsid w:val="009B454B"/>
    <w:rsid w:val="009B6229"/>
    <w:rsid w:val="009B69F1"/>
    <w:rsid w:val="009B7B1C"/>
    <w:rsid w:val="009C726D"/>
    <w:rsid w:val="009C75E6"/>
    <w:rsid w:val="009D0FEB"/>
    <w:rsid w:val="009D3373"/>
    <w:rsid w:val="009D3D06"/>
    <w:rsid w:val="009E0047"/>
    <w:rsid w:val="009E2213"/>
    <w:rsid w:val="009E2881"/>
    <w:rsid w:val="009E67F6"/>
    <w:rsid w:val="009E7FFC"/>
    <w:rsid w:val="009F2998"/>
    <w:rsid w:val="009F4234"/>
    <w:rsid w:val="009F49F2"/>
    <w:rsid w:val="009F4BCA"/>
    <w:rsid w:val="009F74B4"/>
    <w:rsid w:val="00A021B8"/>
    <w:rsid w:val="00A061EB"/>
    <w:rsid w:val="00A0651C"/>
    <w:rsid w:val="00A06E83"/>
    <w:rsid w:val="00A073D9"/>
    <w:rsid w:val="00A0776C"/>
    <w:rsid w:val="00A17577"/>
    <w:rsid w:val="00A17937"/>
    <w:rsid w:val="00A20E95"/>
    <w:rsid w:val="00A24DB4"/>
    <w:rsid w:val="00A24E06"/>
    <w:rsid w:val="00A26236"/>
    <w:rsid w:val="00A311C0"/>
    <w:rsid w:val="00A3779B"/>
    <w:rsid w:val="00A40970"/>
    <w:rsid w:val="00A4283E"/>
    <w:rsid w:val="00A43BA6"/>
    <w:rsid w:val="00A45223"/>
    <w:rsid w:val="00A50AAD"/>
    <w:rsid w:val="00A51236"/>
    <w:rsid w:val="00A52C5B"/>
    <w:rsid w:val="00A541D6"/>
    <w:rsid w:val="00A55263"/>
    <w:rsid w:val="00A552C4"/>
    <w:rsid w:val="00A605A2"/>
    <w:rsid w:val="00A60804"/>
    <w:rsid w:val="00A60F47"/>
    <w:rsid w:val="00A61636"/>
    <w:rsid w:val="00A64790"/>
    <w:rsid w:val="00A66062"/>
    <w:rsid w:val="00A66FD9"/>
    <w:rsid w:val="00A710F1"/>
    <w:rsid w:val="00A71D43"/>
    <w:rsid w:val="00A7526B"/>
    <w:rsid w:val="00A80607"/>
    <w:rsid w:val="00A80C81"/>
    <w:rsid w:val="00A82EE3"/>
    <w:rsid w:val="00A83640"/>
    <w:rsid w:val="00A865E7"/>
    <w:rsid w:val="00A87D2C"/>
    <w:rsid w:val="00A9151B"/>
    <w:rsid w:val="00A91A12"/>
    <w:rsid w:val="00A925D6"/>
    <w:rsid w:val="00A95FEE"/>
    <w:rsid w:val="00AA199A"/>
    <w:rsid w:val="00AA21C7"/>
    <w:rsid w:val="00AA2389"/>
    <w:rsid w:val="00AA2CF7"/>
    <w:rsid w:val="00AA32EF"/>
    <w:rsid w:val="00AA3B72"/>
    <w:rsid w:val="00AA549C"/>
    <w:rsid w:val="00AB00A2"/>
    <w:rsid w:val="00AB0509"/>
    <w:rsid w:val="00AB07AD"/>
    <w:rsid w:val="00AB2FD8"/>
    <w:rsid w:val="00AB491C"/>
    <w:rsid w:val="00AB5B2E"/>
    <w:rsid w:val="00AB600B"/>
    <w:rsid w:val="00AB6352"/>
    <w:rsid w:val="00AB769A"/>
    <w:rsid w:val="00AB7CBE"/>
    <w:rsid w:val="00AC123C"/>
    <w:rsid w:val="00AC12D1"/>
    <w:rsid w:val="00AC1353"/>
    <w:rsid w:val="00AC1D02"/>
    <w:rsid w:val="00AC2C0F"/>
    <w:rsid w:val="00AC3233"/>
    <w:rsid w:val="00AC4BBE"/>
    <w:rsid w:val="00AC7AB3"/>
    <w:rsid w:val="00AC7F47"/>
    <w:rsid w:val="00AD2744"/>
    <w:rsid w:val="00AD31FD"/>
    <w:rsid w:val="00AD5442"/>
    <w:rsid w:val="00AE1F66"/>
    <w:rsid w:val="00AE222B"/>
    <w:rsid w:val="00AE23D8"/>
    <w:rsid w:val="00AE429A"/>
    <w:rsid w:val="00AE494B"/>
    <w:rsid w:val="00AE5B0F"/>
    <w:rsid w:val="00AF10A6"/>
    <w:rsid w:val="00AF502B"/>
    <w:rsid w:val="00AF5A42"/>
    <w:rsid w:val="00B0001E"/>
    <w:rsid w:val="00B0174A"/>
    <w:rsid w:val="00B03F0E"/>
    <w:rsid w:val="00B100E8"/>
    <w:rsid w:val="00B11BBF"/>
    <w:rsid w:val="00B130E4"/>
    <w:rsid w:val="00B1424F"/>
    <w:rsid w:val="00B168DC"/>
    <w:rsid w:val="00B22F0F"/>
    <w:rsid w:val="00B23D36"/>
    <w:rsid w:val="00B24B6B"/>
    <w:rsid w:val="00B254AA"/>
    <w:rsid w:val="00B25C8A"/>
    <w:rsid w:val="00B3035F"/>
    <w:rsid w:val="00B30446"/>
    <w:rsid w:val="00B30690"/>
    <w:rsid w:val="00B30CB5"/>
    <w:rsid w:val="00B33F21"/>
    <w:rsid w:val="00B35040"/>
    <w:rsid w:val="00B36AE8"/>
    <w:rsid w:val="00B40161"/>
    <w:rsid w:val="00B4295D"/>
    <w:rsid w:val="00B443A4"/>
    <w:rsid w:val="00B45B5F"/>
    <w:rsid w:val="00B460C7"/>
    <w:rsid w:val="00B47503"/>
    <w:rsid w:val="00B502CC"/>
    <w:rsid w:val="00B52484"/>
    <w:rsid w:val="00B524FD"/>
    <w:rsid w:val="00B529F3"/>
    <w:rsid w:val="00B53F94"/>
    <w:rsid w:val="00B542D0"/>
    <w:rsid w:val="00B559D9"/>
    <w:rsid w:val="00B576E6"/>
    <w:rsid w:val="00B6170B"/>
    <w:rsid w:val="00B61882"/>
    <w:rsid w:val="00B63378"/>
    <w:rsid w:val="00B6403C"/>
    <w:rsid w:val="00B64282"/>
    <w:rsid w:val="00B72D15"/>
    <w:rsid w:val="00B74FE5"/>
    <w:rsid w:val="00B7559D"/>
    <w:rsid w:val="00B756F5"/>
    <w:rsid w:val="00B766E7"/>
    <w:rsid w:val="00B76711"/>
    <w:rsid w:val="00B76D82"/>
    <w:rsid w:val="00B8547F"/>
    <w:rsid w:val="00B8793E"/>
    <w:rsid w:val="00B91136"/>
    <w:rsid w:val="00B91A47"/>
    <w:rsid w:val="00B95888"/>
    <w:rsid w:val="00B959F3"/>
    <w:rsid w:val="00B97CD9"/>
    <w:rsid w:val="00BA0059"/>
    <w:rsid w:val="00BA00FE"/>
    <w:rsid w:val="00BA1506"/>
    <w:rsid w:val="00BA1C1D"/>
    <w:rsid w:val="00BA499A"/>
    <w:rsid w:val="00BA65B3"/>
    <w:rsid w:val="00BA66E0"/>
    <w:rsid w:val="00BA72F1"/>
    <w:rsid w:val="00BB0126"/>
    <w:rsid w:val="00BB192F"/>
    <w:rsid w:val="00BB1FC7"/>
    <w:rsid w:val="00BB6A5E"/>
    <w:rsid w:val="00BB7C46"/>
    <w:rsid w:val="00BC21F2"/>
    <w:rsid w:val="00BC2A23"/>
    <w:rsid w:val="00BC3918"/>
    <w:rsid w:val="00BD0510"/>
    <w:rsid w:val="00BD0880"/>
    <w:rsid w:val="00BD214B"/>
    <w:rsid w:val="00BD24FD"/>
    <w:rsid w:val="00BD4CAD"/>
    <w:rsid w:val="00BD62F3"/>
    <w:rsid w:val="00BD719E"/>
    <w:rsid w:val="00BD76F7"/>
    <w:rsid w:val="00BD7711"/>
    <w:rsid w:val="00BE0209"/>
    <w:rsid w:val="00BE0C58"/>
    <w:rsid w:val="00BE2095"/>
    <w:rsid w:val="00BE2EF0"/>
    <w:rsid w:val="00BE74E8"/>
    <w:rsid w:val="00BF03D7"/>
    <w:rsid w:val="00BF1C0B"/>
    <w:rsid w:val="00BF4198"/>
    <w:rsid w:val="00BF4400"/>
    <w:rsid w:val="00BF6B23"/>
    <w:rsid w:val="00C005D0"/>
    <w:rsid w:val="00C0068C"/>
    <w:rsid w:val="00C02959"/>
    <w:rsid w:val="00C03B23"/>
    <w:rsid w:val="00C0620F"/>
    <w:rsid w:val="00C111FC"/>
    <w:rsid w:val="00C12229"/>
    <w:rsid w:val="00C13034"/>
    <w:rsid w:val="00C13F23"/>
    <w:rsid w:val="00C145F1"/>
    <w:rsid w:val="00C15184"/>
    <w:rsid w:val="00C1548A"/>
    <w:rsid w:val="00C21376"/>
    <w:rsid w:val="00C21E76"/>
    <w:rsid w:val="00C22A2C"/>
    <w:rsid w:val="00C27031"/>
    <w:rsid w:val="00C2785B"/>
    <w:rsid w:val="00C308F8"/>
    <w:rsid w:val="00C32B63"/>
    <w:rsid w:val="00C33E5F"/>
    <w:rsid w:val="00C33EDD"/>
    <w:rsid w:val="00C3461A"/>
    <w:rsid w:val="00C4226B"/>
    <w:rsid w:val="00C4327C"/>
    <w:rsid w:val="00C501C6"/>
    <w:rsid w:val="00C516F3"/>
    <w:rsid w:val="00C528A1"/>
    <w:rsid w:val="00C542F5"/>
    <w:rsid w:val="00C56E22"/>
    <w:rsid w:val="00C5772D"/>
    <w:rsid w:val="00C60DC1"/>
    <w:rsid w:val="00C62C1D"/>
    <w:rsid w:val="00C63F9D"/>
    <w:rsid w:val="00C643AC"/>
    <w:rsid w:val="00C6497E"/>
    <w:rsid w:val="00C66932"/>
    <w:rsid w:val="00C671C2"/>
    <w:rsid w:val="00C67AE2"/>
    <w:rsid w:val="00C70FCC"/>
    <w:rsid w:val="00C71F27"/>
    <w:rsid w:val="00C736A9"/>
    <w:rsid w:val="00C7452E"/>
    <w:rsid w:val="00C76F57"/>
    <w:rsid w:val="00C7727C"/>
    <w:rsid w:val="00C81AB6"/>
    <w:rsid w:val="00C83284"/>
    <w:rsid w:val="00C83967"/>
    <w:rsid w:val="00C85DE7"/>
    <w:rsid w:val="00C91777"/>
    <w:rsid w:val="00C96887"/>
    <w:rsid w:val="00CA74C7"/>
    <w:rsid w:val="00CB26DC"/>
    <w:rsid w:val="00CB39F3"/>
    <w:rsid w:val="00CB7F36"/>
    <w:rsid w:val="00CC26FB"/>
    <w:rsid w:val="00CC3803"/>
    <w:rsid w:val="00CD022B"/>
    <w:rsid w:val="00CE2356"/>
    <w:rsid w:val="00CE53F0"/>
    <w:rsid w:val="00CE6097"/>
    <w:rsid w:val="00CE6B72"/>
    <w:rsid w:val="00CE6FD5"/>
    <w:rsid w:val="00CF1CCF"/>
    <w:rsid w:val="00CF313F"/>
    <w:rsid w:val="00CF6DDB"/>
    <w:rsid w:val="00D00BB5"/>
    <w:rsid w:val="00D021C1"/>
    <w:rsid w:val="00D033E4"/>
    <w:rsid w:val="00D03B7D"/>
    <w:rsid w:val="00D04F3C"/>
    <w:rsid w:val="00D052B5"/>
    <w:rsid w:val="00D07741"/>
    <w:rsid w:val="00D07960"/>
    <w:rsid w:val="00D13BFD"/>
    <w:rsid w:val="00D14B7A"/>
    <w:rsid w:val="00D16B7D"/>
    <w:rsid w:val="00D16CD1"/>
    <w:rsid w:val="00D2097E"/>
    <w:rsid w:val="00D21041"/>
    <w:rsid w:val="00D2481D"/>
    <w:rsid w:val="00D2502D"/>
    <w:rsid w:val="00D26EC6"/>
    <w:rsid w:val="00D27430"/>
    <w:rsid w:val="00D301E1"/>
    <w:rsid w:val="00D30861"/>
    <w:rsid w:val="00D3429B"/>
    <w:rsid w:val="00D34434"/>
    <w:rsid w:val="00D35123"/>
    <w:rsid w:val="00D36C7E"/>
    <w:rsid w:val="00D37387"/>
    <w:rsid w:val="00D40A83"/>
    <w:rsid w:val="00D41DFF"/>
    <w:rsid w:val="00D43B88"/>
    <w:rsid w:val="00D448AF"/>
    <w:rsid w:val="00D46CBF"/>
    <w:rsid w:val="00D47577"/>
    <w:rsid w:val="00D477FD"/>
    <w:rsid w:val="00D50040"/>
    <w:rsid w:val="00D52E5F"/>
    <w:rsid w:val="00D537E8"/>
    <w:rsid w:val="00D53808"/>
    <w:rsid w:val="00D55378"/>
    <w:rsid w:val="00D55B5E"/>
    <w:rsid w:val="00D56A2C"/>
    <w:rsid w:val="00D570E0"/>
    <w:rsid w:val="00D62191"/>
    <w:rsid w:val="00D64CAD"/>
    <w:rsid w:val="00D66A3D"/>
    <w:rsid w:val="00D67330"/>
    <w:rsid w:val="00D7088C"/>
    <w:rsid w:val="00D70B07"/>
    <w:rsid w:val="00D7197B"/>
    <w:rsid w:val="00D73606"/>
    <w:rsid w:val="00D75BAA"/>
    <w:rsid w:val="00D76F99"/>
    <w:rsid w:val="00D77364"/>
    <w:rsid w:val="00D80162"/>
    <w:rsid w:val="00D80D9B"/>
    <w:rsid w:val="00D8127D"/>
    <w:rsid w:val="00D814BE"/>
    <w:rsid w:val="00D81CA2"/>
    <w:rsid w:val="00D85503"/>
    <w:rsid w:val="00D871AF"/>
    <w:rsid w:val="00D87544"/>
    <w:rsid w:val="00D908B1"/>
    <w:rsid w:val="00D92B0B"/>
    <w:rsid w:val="00D93CC8"/>
    <w:rsid w:val="00D94E09"/>
    <w:rsid w:val="00D94EC3"/>
    <w:rsid w:val="00D9576C"/>
    <w:rsid w:val="00DA008A"/>
    <w:rsid w:val="00DA26A4"/>
    <w:rsid w:val="00DA4FAF"/>
    <w:rsid w:val="00DA51D5"/>
    <w:rsid w:val="00DA594A"/>
    <w:rsid w:val="00DA6672"/>
    <w:rsid w:val="00DB1E20"/>
    <w:rsid w:val="00DB2140"/>
    <w:rsid w:val="00DB2C05"/>
    <w:rsid w:val="00DB7029"/>
    <w:rsid w:val="00DC2881"/>
    <w:rsid w:val="00DC597C"/>
    <w:rsid w:val="00DD15FD"/>
    <w:rsid w:val="00DD189C"/>
    <w:rsid w:val="00DD2456"/>
    <w:rsid w:val="00DD4286"/>
    <w:rsid w:val="00DD6BE6"/>
    <w:rsid w:val="00DD70C1"/>
    <w:rsid w:val="00DD72D5"/>
    <w:rsid w:val="00DD777F"/>
    <w:rsid w:val="00DD7C26"/>
    <w:rsid w:val="00DE0202"/>
    <w:rsid w:val="00DE3986"/>
    <w:rsid w:val="00DE55AA"/>
    <w:rsid w:val="00DE639E"/>
    <w:rsid w:val="00DE78B3"/>
    <w:rsid w:val="00DF089B"/>
    <w:rsid w:val="00DF18AA"/>
    <w:rsid w:val="00DF1A2D"/>
    <w:rsid w:val="00DF4A0B"/>
    <w:rsid w:val="00DF7DAA"/>
    <w:rsid w:val="00E0013A"/>
    <w:rsid w:val="00E00B5B"/>
    <w:rsid w:val="00E0259F"/>
    <w:rsid w:val="00E02741"/>
    <w:rsid w:val="00E039F8"/>
    <w:rsid w:val="00E0748A"/>
    <w:rsid w:val="00E07C08"/>
    <w:rsid w:val="00E1061F"/>
    <w:rsid w:val="00E13474"/>
    <w:rsid w:val="00E1432C"/>
    <w:rsid w:val="00E155DD"/>
    <w:rsid w:val="00E1695C"/>
    <w:rsid w:val="00E17DB8"/>
    <w:rsid w:val="00E20617"/>
    <w:rsid w:val="00E24782"/>
    <w:rsid w:val="00E24B70"/>
    <w:rsid w:val="00E27B94"/>
    <w:rsid w:val="00E360DB"/>
    <w:rsid w:val="00E36E8D"/>
    <w:rsid w:val="00E41A24"/>
    <w:rsid w:val="00E4575A"/>
    <w:rsid w:val="00E462B7"/>
    <w:rsid w:val="00E46C94"/>
    <w:rsid w:val="00E515B3"/>
    <w:rsid w:val="00E51C86"/>
    <w:rsid w:val="00E5518A"/>
    <w:rsid w:val="00E617F7"/>
    <w:rsid w:val="00E61AF6"/>
    <w:rsid w:val="00E62061"/>
    <w:rsid w:val="00E620BC"/>
    <w:rsid w:val="00E621E0"/>
    <w:rsid w:val="00E65194"/>
    <w:rsid w:val="00E654E9"/>
    <w:rsid w:val="00E665D4"/>
    <w:rsid w:val="00E66E45"/>
    <w:rsid w:val="00E72208"/>
    <w:rsid w:val="00E737EC"/>
    <w:rsid w:val="00E75419"/>
    <w:rsid w:val="00E757B6"/>
    <w:rsid w:val="00E758A3"/>
    <w:rsid w:val="00E76EB5"/>
    <w:rsid w:val="00E777CE"/>
    <w:rsid w:val="00E804D9"/>
    <w:rsid w:val="00E80D6E"/>
    <w:rsid w:val="00E82230"/>
    <w:rsid w:val="00E84FE4"/>
    <w:rsid w:val="00E85DF0"/>
    <w:rsid w:val="00E86362"/>
    <w:rsid w:val="00E902B4"/>
    <w:rsid w:val="00E90D50"/>
    <w:rsid w:val="00E92E5C"/>
    <w:rsid w:val="00E936C1"/>
    <w:rsid w:val="00E96A0A"/>
    <w:rsid w:val="00E977A0"/>
    <w:rsid w:val="00EA0897"/>
    <w:rsid w:val="00EA268D"/>
    <w:rsid w:val="00EA3EE6"/>
    <w:rsid w:val="00EA6768"/>
    <w:rsid w:val="00EA7B7D"/>
    <w:rsid w:val="00EB017D"/>
    <w:rsid w:val="00EB0C81"/>
    <w:rsid w:val="00EB1A42"/>
    <w:rsid w:val="00EB1BAE"/>
    <w:rsid w:val="00EB2284"/>
    <w:rsid w:val="00EB71E4"/>
    <w:rsid w:val="00EB7D03"/>
    <w:rsid w:val="00EB7EC9"/>
    <w:rsid w:val="00EC0C55"/>
    <w:rsid w:val="00EC2F5B"/>
    <w:rsid w:val="00EC3DC0"/>
    <w:rsid w:val="00EC4E55"/>
    <w:rsid w:val="00EC632C"/>
    <w:rsid w:val="00ED4770"/>
    <w:rsid w:val="00ED5839"/>
    <w:rsid w:val="00EE0551"/>
    <w:rsid w:val="00EE3073"/>
    <w:rsid w:val="00EE31A2"/>
    <w:rsid w:val="00EE3822"/>
    <w:rsid w:val="00EE4013"/>
    <w:rsid w:val="00EE42B0"/>
    <w:rsid w:val="00EE5356"/>
    <w:rsid w:val="00EE5586"/>
    <w:rsid w:val="00EE58D5"/>
    <w:rsid w:val="00EE69AF"/>
    <w:rsid w:val="00EF1BCA"/>
    <w:rsid w:val="00EF1CC7"/>
    <w:rsid w:val="00EF41F1"/>
    <w:rsid w:val="00EF780D"/>
    <w:rsid w:val="00F003FF"/>
    <w:rsid w:val="00F02312"/>
    <w:rsid w:val="00F038FD"/>
    <w:rsid w:val="00F06332"/>
    <w:rsid w:val="00F06A96"/>
    <w:rsid w:val="00F07D54"/>
    <w:rsid w:val="00F11AAF"/>
    <w:rsid w:val="00F12601"/>
    <w:rsid w:val="00F128D5"/>
    <w:rsid w:val="00F12DBC"/>
    <w:rsid w:val="00F14E37"/>
    <w:rsid w:val="00F15499"/>
    <w:rsid w:val="00F17151"/>
    <w:rsid w:val="00F2293F"/>
    <w:rsid w:val="00F24B57"/>
    <w:rsid w:val="00F24B7F"/>
    <w:rsid w:val="00F258F2"/>
    <w:rsid w:val="00F270B4"/>
    <w:rsid w:val="00F271EA"/>
    <w:rsid w:val="00F301C1"/>
    <w:rsid w:val="00F3054C"/>
    <w:rsid w:val="00F30D6B"/>
    <w:rsid w:val="00F3701A"/>
    <w:rsid w:val="00F42B28"/>
    <w:rsid w:val="00F43196"/>
    <w:rsid w:val="00F4482D"/>
    <w:rsid w:val="00F47496"/>
    <w:rsid w:val="00F47C81"/>
    <w:rsid w:val="00F52E71"/>
    <w:rsid w:val="00F535B6"/>
    <w:rsid w:val="00F5390C"/>
    <w:rsid w:val="00F54412"/>
    <w:rsid w:val="00F55F42"/>
    <w:rsid w:val="00F606C3"/>
    <w:rsid w:val="00F61B76"/>
    <w:rsid w:val="00F65ECE"/>
    <w:rsid w:val="00F70B46"/>
    <w:rsid w:val="00F71536"/>
    <w:rsid w:val="00F724CF"/>
    <w:rsid w:val="00F738FF"/>
    <w:rsid w:val="00F7462A"/>
    <w:rsid w:val="00F74A5D"/>
    <w:rsid w:val="00F76073"/>
    <w:rsid w:val="00F806A1"/>
    <w:rsid w:val="00F812BE"/>
    <w:rsid w:val="00F82768"/>
    <w:rsid w:val="00F82BCE"/>
    <w:rsid w:val="00F83CF8"/>
    <w:rsid w:val="00F87A7F"/>
    <w:rsid w:val="00F9169D"/>
    <w:rsid w:val="00F932BC"/>
    <w:rsid w:val="00F97450"/>
    <w:rsid w:val="00FA160F"/>
    <w:rsid w:val="00FA19FF"/>
    <w:rsid w:val="00FA4535"/>
    <w:rsid w:val="00FA54FF"/>
    <w:rsid w:val="00FA5662"/>
    <w:rsid w:val="00FB2D9D"/>
    <w:rsid w:val="00FB35C7"/>
    <w:rsid w:val="00FB4A9E"/>
    <w:rsid w:val="00FB6C13"/>
    <w:rsid w:val="00FB6CB4"/>
    <w:rsid w:val="00FB6F12"/>
    <w:rsid w:val="00FB76B0"/>
    <w:rsid w:val="00FB7FE6"/>
    <w:rsid w:val="00FC1041"/>
    <w:rsid w:val="00FC4637"/>
    <w:rsid w:val="00FC7840"/>
    <w:rsid w:val="00FC79EC"/>
    <w:rsid w:val="00FD263F"/>
    <w:rsid w:val="00FD40F3"/>
    <w:rsid w:val="00FD5239"/>
    <w:rsid w:val="00FD56F7"/>
    <w:rsid w:val="00FD7EBC"/>
    <w:rsid w:val="00FE49C3"/>
    <w:rsid w:val="00FE58A2"/>
    <w:rsid w:val="00FE5DDC"/>
    <w:rsid w:val="00FF054E"/>
    <w:rsid w:val="00FF2182"/>
    <w:rsid w:val="00FF301B"/>
    <w:rsid w:val="00FF36BA"/>
    <w:rsid w:val="00FF3955"/>
    <w:rsid w:val="00FF50EE"/>
    <w:rsid w:val="00FF512C"/>
    <w:rsid w:val="00FF5665"/>
    <w:rsid w:val="00FF7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7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US"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9D"/>
    <w:pPr>
      <w:jc w:val="left"/>
    </w:pPr>
    <w:rPr>
      <w:rFonts w:ascii="Calibri" w:hAnsi="Calibri"/>
      <w:sz w:val="20"/>
    </w:rPr>
  </w:style>
  <w:style w:type="paragraph" w:styleId="Heading1">
    <w:name w:val="heading 1"/>
    <w:basedOn w:val="Normal"/>
    <w:next w:val="Normal"/>
    <w:link w:val="Heading1Char"/>
    <w:uiPriority w:val="99"/>
    <w:qFormat/>
    <w:rsid w:val="00BB1FC7"/>
    <w:pPr>
      <w:keepNext/>
      <w:keepLines/>
      <w:numPr>
        <w:numId w:val="12"/>
      </w:numPr>
      <w:pBdr>
        <w:top w:val="single" w:sz="12" w:space="1" w:color="auto"/>
      </w:pBdr>
      <w:shd w:val="clear" w:color="auto" w:fill="0070C0"/>
      <w:spacing w:before="480" w:after="0" w:line="360" w:lineRule="auto"/>
      <w:outlineLvl w:val="0"/>
    </w:pPr>
    <w:rPr>
      <w:rFonts w:ascii="Cambria" w:eastAsiaTheme="majorEastAsia" w:hAnsi="Cambria" w:cstheme="majorBidi"/>
      <w:b/>
      <w:bCs/>
      <w:caps/>
      <w:color w:val="FFFFFF" w:themeColor="background1"/>
      <w:sz w:val="22"/>
      <w:szCs w:val="28"/>
    </w:rPr>
  </w:style>
  <w:style w:type="paragraph" w:styleId="Heading2">
    <w:name w:val="heading 2"/>
    <w:basedOn w:val="Normal"/>
    <w:next w:val="Normal"/>
    <w:link w:val="Heading2Char"/>
    <w:uiPriority w:val="99"/>
    <w:unhideWhenUsed/>
    <w:qFormat/>
    <w:rsid w:val="00CE6B72"/>
    <w:pPr>
      <w:keepNext/>
      <w:keepLines/>
      <w:numPr>
        <w:ilvl w:val="1"/>
        <w:numId w:val="12"/>
      </w:numPr>
      <w:pBdr>
        <w:bottom w:val="single" w:sz="4" w:space="1" w:color="0070C0"/>
      </w:pBdr>
      <w:shd w:val="clear" w:color="auto" w:fill="D6ECFF" w:themeFill="background2"/>
      <w:spacing w:before="200" w:after="0"/>
      <w:outlineLvl w:val="1"/>
    </w:pPr>
    <w:rPr>
      <w:rFonts w:asciiTheme="majorHAnsi" w:eastAsiaTheme="majorEastAsia" w:hAnsiTheme="majorHAnsi" w:cstheme="majorBidi"/>
      <w:b/>
      <w:bCs/>
      <w:caps/>
      <w:color w:val="003F75" w:themeColor="background2" w:themeShade="40"/>
      <w:sz w:val="26"/>
      <w:szCs w:val="26"/>
    </w:rPr>
  </w:style>
  <w:style w:type="paragraph" w:styleId="Heading3">
    <w:name w:val="heading 3"/>
    <w:basedOn w:val="Normal"/>
    <w:next w:val="Normal"/>
    <w:link w:val="Heading3Char"/>
    <w:uiPriority w:val="99"/>
    <w:unhideWhenUsed/>
    <w:qFormat/>
    <w:rsid w:val="00C03B23"/>
    <w:pPr>
      <w:keepNext/>
      <w:keepLines/>
      <w:numPr>
        <w:ilvl w:val="2"/>
        <w:numId w:val="12"/>
      </w:numPr>
      <w:spacing w:before="200" w:after="0"/>
      <w:outlineLvl w:val="2"/>
    </w:pPr>
    <w:rPr>
      <w:rFonts w:asciiTheme="majorHAnsi" w:eastAsiaTheme="majorEastAsia" w:hAnsiTheme="majorHAnsi" w:cstheme="majorBidi"/>
      <w:b/>
      <w:bCs/>
      <w:color w:val="003F75" w:themeColor="background2" w:themeShade="40"/>
    </w:rPr>
  </w:style>
  <w:style w:type="paragraph" w:styleId="Heading4">
    <w:name w:val="heading 4"/>
    <w:basedOn w:val="Normal"/>
    <w:next w:val="Normal"/>
    <w:link w:val="Heading4Char"/>
    <w:uiPriority w:val="99"/>
    <w:unhideWhenUsed/>
    <w:qFormat/>
    <w:rsid w:val="00FA4535"/>
    <w:pPr>
      <w:keepNext/>
      <w:keepLines/>
      <w:numPr>
        <w:ilvl w:val="3"/>
        <w:numId w:val="12"/>
      </w:numPr>
      <w:spacing w:before="200" w:after="0"/>
      <w:outlineLvl w:val="3"/>
    </w:pPr>
    <w:rPr>
      <w:rFonts w:asciiTheme="majorHAnsi" w:eastAsiaTheme="majorEastAsia" w:hAnsiTheme="majorHAnsi" w:cstheme="majorBidi"/>
      <w:b/>
      <w:bCs/>
      <w:i/>
      <w:iCs/>
      <w:color w:val="003F75" w:themeColor="background2" w:themeShade="40"/>
    </w:rPr>
  </w:style>
  <w:style w:type="paragraph" w:styleId="Heading5">
    <w:name w:val="heading 5"/>
    <w:basedOn w:val="Normal"/>
    <w:next w:val="Normal"/>
    <w:link w:val="Heading5Char"/>
    <w:uiPriority w:val="99"/>
    <w:unhideWhenUsed/>
    <w:qFormat/>
    <w:rsid w:val="00BB6A5E"/>
    <w:pPr>
      <w:keepNext/>
      <w:keepLines/>
      <w:numPr>
        <w:ilvl w:val="4"/>
        <w:numId w:val="12"/>
      </w:numPr>
      <w:spacing w:before="200" w:after="0"/>
      <w:outlineLvl w:val="4"/>
    </w:pPr>
    <w:rPr>
      <w:rFonts w:asciiTheme="majorHAnsi" w:eastAsiaTheme="majorEastAsia" w:hAnsiTheme="majorHAnsi" w:cstheme="majorBidi"/>
      <w:color w:val="3F6D19" w:themeColor="accent1" w:themeShade="7F"/>
    </w:rPr>
  </w:style>
  <w:style w:type="paragraph" w:styleId="Heading6">
    <w:name w:val="heading 6"/>
    <w:basedOn w:val="Normal"/>
    <w:next w:val="Normal"/>
    <w:link w:val="Heading6Char"/>
    <w:uiPriority w:val="99"/>
    <w:unhideWhenUsed/>
    <w:qFormat/>
    <w:rsid w:val="00BB6A5E"/>
    <w:pPr>
      <w:keepNext/>
      <w:keepLines/>
      <w:numPr>
        <w:ilvl w:val="5"/>
        <w:numId w:val="12"/>
      </w:numPr>
      <w:spacing w:before="200" w:after="0"/>
      <w:outlineLvl w:val="5"/>
    </w:pPr>
    <w:rPr>
      <w:rFonts w:asciiTheme="majorHAnsi" w:eastAsiaTheme="majorEastAsia" w:hAnsiTheme="majorHAnsi" w:cstheme="majorBidi"/>
      <w:i/>
      <w:iCs/>
      <w:color w:val="3F6D19" w:themeColor="accent1" w:themeShade="7F"/>
    </w:rPr>
  </w:style>
  <w:style w:type="paragraph" w:styleId="Heading7">
    <w:name w:val="heading 7"/>
    <w:basedOn w:val="Normal"/>
    <w:next w:val="Normal"/>
    <w:link w:val="Heading7Char"/>
    <w:uiPriority w:val="99"/>
    <w:unhideWhenUsed/>
    <w:qFormat/>
    <w:rsid w:val="00BB6A5E"/>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BB6A5E"/>
    <w:pPr>
      <w:keepNext/>
      <w:keepLines/>
      <w:numPr>
        <w:ilvl w:val="7"/>
        <w:numId w:val="1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9"/>
    <w:unhideWhenUsed/>
    <w:qFormat/>
    <w:rsid w:val="00BB6A5E"/>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43C7"/>
    <w:pPr>
      <w:tabs>
        <w:tab w:val="center" w:pos="4419"/>
        <w:tab w:val="right" w:pos="8838"/>
      </w:tabs>
      <w:spacing w:after="0"/>
    </w:pPr>
  </w:style>
  <w:style w:type="character" w:customStyle="1" w:styleId="HeaderChar">
    <w:name w:val="Header Char"/>
    <w:basedOn w:val="DefaultParagraphFont"/>
    <w:link w:val="Header"/>
    <w:uiPriority w:val="99"/>
    <w:semiHidden/>
    <w:rsid w:val="001543C7"/>
  </w:style>
  <w:style w:type="paragraph" w:styleId="Footer">
    <w:name w:val="footer"/>
    <w:basedOn w:val="Normal"/>
    <w:link w:val="FooterChar"/>
    <w:uiPriority w:val="99"/>
    <w:unhideWhenUsed/>
    <w:rsid w:val="001543C7"/>
    <w:pPr>
      <w:tabs>
        <w:tab w:val="center" w:pos="4419"/>
        <w:tab w:val="right" w:pos="8838"/>
      </w:tabs>
      <w:spacing w:after="0"/>
    </w:pPr>
  </w:style>
  <w:style w:type="character" w:customStyle="1" w:styleId="FooterChar">
    <w:name w:val="Footer Char"/>
    <w:basedOn w:val="DefaultParagraphFont"/>
    <w:link w:val="Footer"/>
    <w:uiPriority w:val="99"/>
    <w:rsid w:val="001543C7"/>
  </w:style>
  <w:style w:type="paragraph" w:styleId="BalloonText">
    <w:name w:val="Balloon Text"/>
    <w:basedOn w:val="Normal"/>
    <w:link w:val="BalloonTextChar"/>
    <w:uiPriority w:val="99"/>
    <w:semiHidden/>
    <w:unhideWhenUsed/>
    <w:rsid w:val="001543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3C7"/>
    <w:rPr>
      <w:rFonts w:ascii="Tahoma" w:hAnsi="Tahoma" w:cs="Tahoma"/>
      <w:sz w:val="16"/>
      <w:szCs w:val="16"/>
    </w:rPr>
  </w:style>
  <w:style w:type="character" w:customStyle="1" w:styleId="Heading1Char">
    <w:name w:val="Heading 1 Char"/>
    <w:basedOn w:val="DefaultParagraphFont"/>
    <w:link w:val="Heading1"/>
    <w:uiPriority w:val="9"/>
    <w:rsid w:val="004B3ABD"/>
    <w:rPr>
      <w:rFonts w:ascii="Cambria" w:eastAsiaTheme="majorEastAsia" w:hAnsi="Cambria" w:cstheme="majorBidi"/>
      <w:b/>
      <w:bCs/>
      <w:caps/>
      <w:color w:val="FFFFFF" w:themeColor="background1"/>
      <w:szCs w:val="28"/>
      <w:shd w:val="clear" w:color="auto" w:fill="0070C0"/>
    </w:rPr>
  </w:style>
  <w:style w:type="character" w:customStyle="1" w:styleId="Heading2Char">
    <w:name w:val="Heading 2 Char"/>
    <w:basedOn w:val="DefaultParagraphFont"/>
    <w:link w:val="Heading2"/>
    <w:uiPriority w:val="9"/>
    <w:rsid w:val="00CE6B72"/>
    <w:rPr>
      <w:rFonts w:asciiTheme="majorHAnsi" w:eastAsiaTheme="majorEastAsia" w:hAnsiTheme="majorHAnsi" w:cstheme="majorBidi"/>
      <w:b/>
      <w:bCs/>
      <w:caps/>
      <w:color w:val="003F75" w:themeColor="background2" w:themeShade="40"/>
      <w:sz w:val="26"/>
      <w:szCs w:val="26"/>
      <w:shd w:val="clear" w:color="auto" w:fill="D6ECFF" w:themeFill="background2"/>
    </w:rPr>
  </w:style>
  <w:style w:type="character" w:customStyle="1" w:styleId="SampleContent">
    <w:name w:val="Sample Content"/>
    <w:basedOn w:val="DefaultParagraphFont"/>
    <w:rsid w:val="00174280"/>
    <w:rPr>
      <w:color w:val="808080"/>
    </w:rPr>
  </w:style>
  <w:style w:type="paragraph" w:customStyle="1" w:styleId="NormalContent">
    <w:name w:val="Normal Content"/>
    <w:basedOn w:val="Normal"/>
    <w:uiPriority w:val="99"/>
    <w:rsid w:val="00174280"/>
    <w:rPr>
      <w:rFonts w:eastAsia="Times New Roman" w:cs="Times New Roman"/>
      <w:szCs w:val="24"/>
    </w:rPr>
  </w:style>
  <w:style w:type="character" w:customStyle="1" w:styleId="samplecontent0">
    <w:name w:val="samplecontent"/>
    <w:basedOn w:val="DefaultParagraphFont"/>
    <w:rsid w:val="00757DA8"/>
    <w:rPr>
      <w:color w:val="808080"/>
    </w:rPr>
  </w:style>
  <w:style w:type="table" w:styleId="MediumGrid1-Accent1">
    <w:name w:val="Medium Grid 1 Accent 1"/>
    <w:basedOn w:val="TableNormal"/>
    <w:uiPriority w:val="67"/>
    <w:rsid w:val="005C3799"/>
    <w:pPr>
      <w:spacing w:after="0"/>
    </w:pPr>
    <w:tblPr>
      <w:tblStyleRowBandSize w:val="1"/>
      <w:tblStyleColBandSize w:val="1"/>
      <w:tblInd w:w="0" w:type="dxa"/>
      <w:tblBorders>
        <w:top w:val="single" w:sz="8" w:space="0" w:color="9FDD6C" w:themeColor="accent1" w:themeTint="BF"/>
        <w:left w:val="single" w:sz="8" w:space="0" w:color="9FDD6C" w:themeColor="accent1" w:themeTint="BF"/>
        <w:bottom w:val="single" w:sz="8" w:space="0" w:color="9FDD6C" w:themeColor="accent1" w:themeTint="BF"/>
        <w:right w:val="single" w:sz="8" w:space="0" w:color="9FDD6C" w:themeColor="accent1" w:themeTint="BF"/>
        <w:insideH w:val="single" w:sz="8" w:space="0" w:color="9FDD6C" w:themeColor="accent1" w:themeTint="BF"/>
        <w:insideV w:val="single" w:sz="8" w:space="0" w:color="9FDD6C" w:themeColor="accent1" w:themeTint="BF"/>
      </w:tblBorders>
      <w:tblCellMar>
        <w:top w:w="0" w:type="dxa"/>
        <w:left w:w="108" w:type="dxa"/>
        <w:bottom w:w="0" w:type="dxa"/>
        <w:right w:w="108" w:type="dxa"/>
      </w:tblCellMar>
    </w:tblPr>
    <w:tcPr>
      <w:shd w:val="clear" w:color="auto" w:fill="DFF4CE" w:themeFill="accent1" w:themeFillTint="3F"/>
    </w:tcPr>
    <w:tblStylePr w:type="firstRow">
      <w:rPr>
        <w:b/>
        <w:bCs/>
      </w:rPr>
    </w:tblStylePr>
    <w:tblStylePr w:type="lastRow">
      <w:rPr>
        <w:b/>
        <w:bCs/>
      </w:rPr>
      <w:tblPr/>
      <w:tcPr>
        <w:tcBorders>
          <w:top w:val="single" w:sz="18" w:space="0" w:color="9FDD6C" w:themeColor="accent1" w:themeTint="BF"/>
        </w:tcBorders>
      </w:tcPr>
    </w:tblStylePr>
    <w:tblStylePr w:type="firstCol">
      <w:rPr>
        <w:b/>
        <w:bCs/>
      </w:rPr>
    </w:tblStylePr>
    <w:tblStylePr w:type="lastCol">
      <w:rPr>
        <w:b/>
        <w:bCs/>
      </w:rPr>
    </w:tblStylePr>
    <w:tblStylePr w:type="band1Vert">
      <w:tblPr/>
      <w:tcPr>
        <w:shd w:val="clear" w:color="auto" w:fill="BFE89D" w:themeFill="accent1" w:themeFillTint="7F"/>
      </w:tcPr>
    </w:tblStylePr>
    <w:tblStylePr w:type="band1Horz">
      <w:tblPr/>
      <w:tcPr>
        <w:shd w:val="clear" w:color="auto" w:fill="BFE89D" w:themeFill="accent1" w:themeFillTint="7F"/>
      </w:tcPr>
    </w:tblStylePr>
  </w:style>
  <w:style w:type="table" w:styleId="MediumGrid1-Accent2">
    <w:name w:val="Medium Grid 1 Accent 2"/>
    <w:basedOn w:val="TableNormal"/>
    <w:uiPriority w:val="67"/>
    <w:rsid w:val="005C3799"/>
    <w:pPr>
      <w:spacing w:after="0"/>
    </w:pPr>
    <w:tblPr>
      <w:tblStyleRowBandSize w:val="1"/>
      <w:tblStyleColBandSize w:val="1"/>
      <w:tblInd w:w="0" w:type="dxa"/>
      <w:tblBorders>
        <w:top w:val="single" w:sz="8" w:space="0" w:color="EF509B" w:themeColor="accent2" w:themeTint="BF"/>
        <w:left w:val="single" w:sz="8" w:space="0" w:color="EF509B" w:themeColor="accent2" w:themeTint="BF"/>
        <w:bottom w:val="single" w:sz="8" w:space="0" w:color="EF509B" w:themeColor="accent2" w:themeTint="BF"/>
        <w:right w:val="single" w:sz="8" w:space="0" w:color="EF509B" w:themeColor="accent2" w:themeTint="BF"/>
        <w:insideH w:val="single" w:sz="8" w:space="0" w:color="EF509B" w:themeColor="accent2" w:themeTint="BF"/>
        <w:insideV w:val="single" w:sz="8" w:space="0" w:color="EF509B" w:themeColor="accent2" w:themeTint="BF"/>
      </w:tblBorders>
      <w:tblCellMar>
        <w:top w:w="0" w:type="dxa"/>
        <w:left w:w="108" w:type="dxa"/>
        <w:bottom w:w="0" w:type="dxa"/>
        <w:right w:w="108" w:type="dxa"/>
      </w:tblCellMar>
    </w:tblPr>
    <w:tcPr>
      <w:shd w:val="clear" w:color="auto" w:fill="FAC5DE" w:themeFill="accent2" w:themeFillTint="3F"/>
    </w:tcPr>
    <w:tblStylePr w:type="firstRow">
      <w:rPr>
        <w:b/>
        <w:bCs/>
      </w:rPr>
    </w:tblStylePr>
    <w:tblStylePr w:type="lastRow">
      <w:rPr>
        <w:b/>
        <w:bCs/>
      </w:rPr>
      <w:tblPr/>
      <w:tcPr>
        <w:tcBorders>
          <w:top w:val="single" w:sz="18" w:space="0" w:color="EF509B" w:themeColor="accent2" w:themeTint="BF"/>
        </w:tcBorders>
      </w:tcPr>
    </w:tblStylePr>
    <w:tblStylePr w:type="firstCol">
      <w:rPr>
        <w:b/>
        <w:bCs/>
      </w:rPr>
    </w:tblStylePr>
    <w:tblStylePr w:type="lastCol">
      <w:rPr>
        <w:b/>
        <w:bCs/>
      </w:rPr>
    </w:tblStylePr>
    <w:tblStylePr w:type="band1Vert">
      <w:tblPr/>
      <w:tcPr>
        <w:shd w:val="clear" w:color="auto" w:fill="F58ABD" w:themeFill="accent2" w:themeFillTint="7F"/>
      </w:tcPr>
    </w:tblStylePr>
    <w:tblStylePr w:type="band1Horz">
      <w:tblPr/>
      <w:tcPr>
        <w:shd w:val="clear" w:color="auto" w:fill="F58ABD" w:themeFill="accent2" w:themeFillTint="7F"/>
      </w:tcPr>
    </w:tblStylePr>
  </w:style>
  <w:style w:type="table" w:styleId="MediumGrid2-Accent5">
    <w:name w:val="Medium Grid 2 Accent 5"/>
    <w:basedOn w:val="TableNormal"/>
    <w:uiPriority w:val="68"/>
    <w:rsid w:val="005C3799"/>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738AC8" w:themeColor="accent5"/>
        <w:left w:val="single" w:sz="8" w:space="0" w:color="738AC8" w:themeColor="accent5"/>
        <w:bottom w:val="single" w:sz="8" w:space="0" w:color="738AC8" w:themeColor="accent5"/>
        <w:right w:val="single" w:sz="8" w:space="0" w:color="738AC8" w:themeColor="accent5"/>
        <w:insideH w:val="single" w:sz="8" w:space="0" w:color="738AC8" w:themeColor="accent5"/>
        <w:insideV w:val="single" w:sz="8" w:space="0" w:color="738AC8" w:themeColor="accent5"/>
      </w:tblBorders>
      <w:tblCellMar>
        <w:top w:w="0" w:type="dxa"/>
        <w:left w:w="108" w:type="dxa"/>
        <w:bottom w:w="0" w:type="dxa"/>
        <w:right w:w="108" w:type="dxa"/>
      </w:tblCellMar>
    </w:tblPr>
    <w:tcPr>
      <w:shd w:val="clear" w:color="auto" w:fill="DCE2F1" w:themeFill="accent5" w:themeFillTint="3F"/>
    </w:tcPr>
    <w:tblStylePr w:type="firstRow">
      <w:rPr>
        <w:b/>
        <w:bCs/>
        <w:color w:val="000000" w:themeColor="text1"/>
      </w:rPr>
      <w:tblPr/>
      <w:tcPr>
        <w:shd w:val="clear" w:color="auto" w:fill="F1F3F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E8F4" w:themeFill="accent5" w:themeFillTint="33"/>
      </w:tcPr>
    </w:tblStylePr>
    <w:tblStylePr w:type="band1Vert">
      <w:tblPr/>
      <w:tcPr>
        <w:shd w:val="clear" w:color="auto" w:fill="B9C5E4" w:themeFill="accent5" w:themeFillTint="7F"/>
      </w:tcPr>
    </w:tblStylePr>
    <w:tblStylePr w:type="band1Horz">
      <w:tblPr/>
      <w:tcPr>
        <w:tcBorders>
          <w:insideH w:val="single" w:sz="6" w:space="0" w:color="738AC8" w:themeColor="accent5"/>
          <w:insideV w:val="single" w:sz="6" w:space="0" w:color="738AC8" w:themeColor="accent5"/>
        </w:tcBorders>
        <w:shd w:val="clear" w:color="auto" w:fill="B9C5E4" w:themeFill="accent5" w:themeFillTint="7F"/>
      </w:tcPr>
    </w:tblStylePr>
    <w:tblStylePr w:type="nwCell">
      <w:tblPr/>
      <w:tcPr>
        <w:shd w:val="clear" w:color="auto" w:fill="FFFFFF" w:themeFill="background1"/>
      </w:tcPr>
    </w:tblStylePr>
  </w:style>
  <w:style w:type="table" w:styleId="MediumGrid1-Accent6">
    <w:name w:val="Medium Grid 1 Accent 6"/>
    <w:basedOn w:val="TableNormal"/>
    <w:uiPriority w:val="67"/>
    <w:rsid w:val="003F163C"/>
    <w:pPr>
      <w:spacing w:after="0"/>
    </w:pPr>
    <w:tblPr>
      <w:tblStyleRowBandSize w:val="1"/>
      <w:tblStyleColBandSize w:val="1"/>
      <w:tblInd w:w="0" w:type="dxa"/>
      <w:tblBorders>
        <w:top w:val="single" w:sz="8" w:space="0" w:color="37E2CC" w:themeColor="accent6" w:themeTint="BF"/>
        <w:left w:val="single" w:sz="8" w:space="0" w:color="37E2CC" w:themeColor="accent6" w:themeTint="BF"/>
        <w:bottom w:val="single" w:sz="8" w:space="0" w:color="37E2CC" w:themeColor="accent6" w:themeTint="BF"/>
        <w:right w:val="single" w:sz="8" w:space="0" w:color="37E2CC" w:themeColor="accent6" w:themeTint="BF"/>
        <w:insideH w:val="single" w:sz="8" w:space="0" w:color="37E2CC" w:themeColor="accent6" w:themeTint="BF"/>
        <w:insideV w:val="single" w:sz="8" w:space="0" w:color="37E2CC" w:themeColor="accent6" w:themeTint="BF"/>
      </w:tblBorders>
      <w:tblCellMar>
        <w:top w:w="0" w:type="dxa"/>
        <w:left w:w="108" w:type="dxa"/>
        <w:bottom w:w="0" w:type="dxa"/>
        <w:right w:w="108" w:type="dxa"/>
      </w:tblCellMar>
    </w:tblPr>
    <w:tcPr>
      <w:shd w:val="clear" w:color="auto" w:fill="BCF5EE" w:themeFill="accent6" w:themeFillTint="3F"/>
    </w:tcPr>
    <w:tblStylePr w:type="firstRow">
      <w:rPr>
        <w:b/>
        <w:bCs/>
      </w:rPr>
    </w:tblStylePr>
    <w:tblStylePr w:type="lastRow">
      <w:rPr>
        <w:b/>
        <w:bCs/>
      </w:rPr>
      <w:tblPr/>
      <w:tcPr>
        <w:tcBorders>
          <w:top w:val="single" w:sz="18" w:space="0" w:color="37E2CC" w:themeColor="accent6" w:themeTint="BF"/>
        </w:tcBorders>
      </w:tcPr>
    </w:tblStylePr>
    <w:tblStylePr w:type="firstCol">
      <w:rPr>
        <w:b/>
        <w:bCs/>
      </w:rPr>
    </w:tblStylePr>
    <w:tblStylePr w:type="lastCol">
      <w:rPr>
        <w:b/>
        <w:bCs/>
      </w:rPr>
    </w:tblStylePr>
    <w:tblStylePr w:type="band1Vert">
      <w:tblPr/>
      <w:tcPr>
        <w:shd w:val="clear" w:color="auto" w:fill="7AECDD" w:themeFill="accent6" w:themeFillTint="7F"/>
      </w:tcPr>
    </w:tblStylePr>
    <w:tblStylePr w:type="band1Horz">
      <w:tblPr/>
      <w:tcPr>
        <w:shd w:val="clear" w:color="auto" w:fill="7AECDD" w:themeFill="accent6" w:themeFillTint="7F"/>
      </w:tcPr>
    </w:tblStylePr>
  </w:style>
  <w:style w:type="table" w:styleId="MediumGrid3-Accent5">
    <w:name w:val="Medium Grid 3 Accent 5"/>
    <w:basedOn w:val="TableNormal"/>
    <w:uiPriority w:val="69"/>
    <w:rsid w:val="003F163C"/>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CE2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38AC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38AC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38AC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38AC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C5E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C5E4" w:themeFill="accent5" w:themeFillTint="7F"/>
      </w:tcPr>
    </w:tblStylePr>
  </w:style>
  <w:style w:type="table" w:styleId="DarkList-Accent5">
    <w:name w:val="Dark List Accent 5"/>
    <w:basedOn w:val="TableNormal"/>
    <w:uiPriority w:val="70"/>
    <w:rsid w:val="003F163C"/>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38AC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C3F7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35FA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35FAA" w:themeFill="accent5" w:themeFillShade="BF"/>
      </w:tcPr>
    </w:tblStylePr>
    <w:tblStylePr w:type="band1Vert">
      <w:tblPr/>
      <w:tcPr>
        <w:tcBorders>
          <w:top w:val="nil"/>
          <w:left w:val="nil"/>
          <w:bottom w:val="nil"/>
          <w:right w:val="nil"/>
          <w:insideH w:val="nil"/>
          <w:insideV w:val="nil"/>
        </w:tcBorders>
        <w:shd w:val="clear" w:color="auto" w:fill="435FAA" w:themeFill="accent5" w:themeFillShade="BF"/>
      </w:tcPr>
    </w:tblStylePr>
    <w:tblStylePr w:type="band1Horz">
      <w:tblPr/>
      <w:tcPr>
        <w:tcBorders>
          <w:top w:val="nil"/>
          <w:left w:val="nil"/>
          <w:bottom w:val="nil"/>
          <w:right w:val="nil"/>
          <w:insideH w:val="nil"/>
          <w:insideV w:val="nil"/>
        </w:tcBorders>
        <w:shd w:val="clear" w:color="auto" w:fill="435FAA" w:themeFill="accent5" w:themeFillShade="BF"/>
      </w:tcPr>
    </w:tblStylePr>
  </w:style>
  <w:style w:type="table" w:styleId="ColorfulShading-Accent5">
    <w:name w:val="Colorful Shading Accent 5"/>
    <w:basedOn w:val="TableNormal"/>
    <w:uiPriority w:val="71"/>
    <w:rsid w:val="003F163C"/>
    <w:pPr>
      <w:spacing w:after="0"/>
    </w:pPr>
    <w:rPr>
      <w:color w:val="000000" w:themeColor="text1"/>
    </w:rPr>
    <w:tblPr>
      <w:tblStyleRowBandSize w:val="1"/>
      <w:tblStyleColBandSize w:val="1"/>
      <w:tblInd w:w="0" w:type="dxa"/>
      <w:tblBorders>
        <w:top w:val="single" w:sz="24" w:space="0" w:color="1AB39F" w:themeColor="accent6"/>
        <w:left w:val="single" w:sz="4" w:space="0" w:color="738AC8" w:themeColor="accent5"/>
        <w:bottom w:val="single" w:sz="4" w:space="0" w:color="738AC8" w:themeColor="accent5"/>
        <w:right w:val="single" w:sz="4" w:space="0" w:color="738AC8"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1F3FA" w:themeFill="accent5" w:themeFillTint="19"/>
    </w:tcPr>
    <w:tblStylePr w:type="firstRow">
      <w:rPr>
        <w:b/>
        <w:bCs/>
      </w:rPr>
      <w:tblPr/>
      <w:tcPr>
        <w:tcBorders>
          <w:top w:val="nil"/>
          <w:left w:val="nil"/>
          <w:bottom w:val="single" w:sz="24" w:space="0" w:color="1AB39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54C88" w:themeFill="accent5" w:themeFillShade="99"/>
      </w:tcPr>
    </w:tblStylePr>
    <w:tblStylePr w:type="firstCol">
      <w:rPr>
        <w:color w:val="FFFFFF" w:themeColor="background1"/>
      </w:rPr>
      <w:tblPr/>
      <w:tcPr>
        <w:tcBorders>
          <w:top w:val="nil"/>
          <w:left w:val="nil"/>
          <w:bottom w:val="nil"/>
          <w:right w:val="nil"/>
          <w:insideH w:val="single" w:sz="4" w:space="0" w:color="354C88" w:themeColor="accent5" w:themeShade="99"/>
          <w:insideV w:val="nil"/>
        </w:tcBorders>
        <w:shd w:val="clear" w:color="auto" w:fill="354C8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54C88" w:themeFill="accent5" w:themeFillShade="99"/>
      </w:tcPr>
    </w:tblStylePr>
    <w:tblStylePr w:type="band1Vert">
      <w:tblPr/>
      <w:tcPr>
        <w:shd w:val="clear" w:color="auto" w:fill="C7D0E9" w:themeFill="accent5" w:themeFillTint="66"/>
      </w:tcPr>
    </w:tblStylePr>
    <w:tblStylePr w:type="band1Horz">
      <w:tblPr/>
      <w:tcPr>
        <w:shd w:val="clear" w:color="auto" w:fill="B9C5E4" w:themeFill="accent5" w:themeFillTint="7F"/>
      </w:tcPr>
    </w:tblStylePr>
    <w:tblStylePr w:type="neCell">
      <w:rPr>
        <w:color w:val="000000" w:themeColor="text1"/>
      </w:rPr>
    </w:tblStylePr>
    <w:tblStylePr w:type="nwCell">
      <w:rPr>
        <w:color w:val="000000" w:themeColor="text1"/>
      </w:rPr>
    </w:tblStylePr>
  </w:style>
  <w:style w:type="table" w:customStyle="1" w:styleId="ColorfulShading1">
    <w:name w:val="Colorful Shading1"/>
    <w:basedOn w:val="TableNormal"/>
    <w:uiPriority w:val="71"/>
    <w:rsid w:val="003F163C"/>
    <w:pPr>
      <w:spacing w:after="0"/>
    </w:pPr>
    <w:rPr>
      <w:color w:val="000000" w:themeColor="text1"/>
    </w:rPr>
    <w:tblPr>
      <w:tblStyleRowBandSize w:val="1"/>
      <w:tblStyleColBandSize w:val="1"/>
      <w:tblInd w:w="0" w:type="dxa"/>
      <w:tblBorders>
        <w:top w:val="single" w:sz="24" w:space="0" w:color="EA157A"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A157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Accent6">
    <w:name w:val="Dark List Accent 6"/>
    <w:basedOn w:val="TableNormal"/>
    <w:uiPriority w:val="70"/>
    <w:rsid w:val="003F163C"/>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1AB39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D5A5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48677"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48677" w:themeFill="accent6" w:themeFillShade="BF"/>
      </w:tcPr>
    </w:tblStylePr>
    <w:tblStylePr w:type="band1Vert">
      <w:tblPr/>
      <w:tcPr>
        <w:tcBorders>
          <w:top w:val="nil"/>
          <w:left w:val="nil"/>
          <w:bottom w:val="nil"/>
          <w:right w:val="nil"/>
          <w:insideH w:val="nil"/>
          <w:insideV w:val="nil"/>
        </w:tcBorders>
        <w:shd w:val="clear" w:color="auto" w:fill="148677" w:themeFill="accent6" w:themeFillShade="BF"/>
      </w:tcPr>
    </w:tblStylePr>
    <w:tblStylePr w:type="band1Horz">
      <w:tblPr/>
      <w:tcPr>
        <w:tcBorders>
          <w:top w:val="nil"/>
          <w:left w:val="nil"/>
          <w:bottom w:val="nil"/>
          <w:right w:val="nil"/>
          <w:insideH w:val="nil"/>
          <w:insideV w:val="nil"/>
        </w:tcBorders>
        <w:shd w:val="clear" w:color="auto" w:fill="148677" w:themeFill="accent6" w:themeFillShade="BF"/>
      </w:tcPr>
    </w:tblStylePr>
  </w:style>
  <w:style w:type="table" w:styleId="ColorfulList-Accent5">
    <w:name w:val="Colorful List Accent 5"/>
    <w:basedOn w:val="TableNormal"/>
    <w:uiPriority w:val="72"/>
    <w:rsid w:val="003F163C"/>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1F3FA" w:themeFill="accent5" w:themeFillTint="19"/>
    </w:tcPr>
    <w:tblStylePr w:type="firstRow">
      <w:rPr>
        <w:b/>
        <w:bCs/>
        <w:color w:val="FFFFFF" w:themeColor="background1"/>
      </w:rPr>
      <w:tblPr/>
      <w:tcPr>
        <w:tcBorders>
          <w:bottom w:val="single" w:sz="12" w:space="0" w:color="FFFFFF" w:themeColor="background1"/>
        </w:tcBorders>
        <w:shd w:val="clear" w:color="auto" w:fill="158F7F" w:themeFill="accent6" w:themeFillShade="CC"/>
      </w:tcPr>
    </w:tblStylePr>
    <w:tblStylePr w:type="lastRow">
      <w:rPr>
        <w:b/>
        <w:bCs/>
        <w:color w:val="158F7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E2F1" w:themeFill="accent5" w:themeFillTint="3F"/>
      </w:tcPr>
    </w:tblStylePr>
    <w:tblStylePr w:type="band1Horz">
      <w:tblPr/>
      <w:tcPr>
        <w:shd w:val="clear" w:color="auto" w:fill="E3E8F4" w:themeFill="accent5" w:themeFillTint="33"/>
      </w:tcPr>
    </w:tblStylePr>
  </w:style>
  <w:style w:type="table" w:styleId="ColorfulGrid-Accent5">
    <w:name w:val="Colorful Grid Accent 5"/>
    <w:basedOn w:val="TableNormal"/>
    <w:uiPriority w:val="73"/>
    <w:rsid w:val="003F163C"/>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3E8F4" w:themeFill="accent5" w:themeFillTint="33"/>
    </w:tcPr>
    <w:tblStylePr w:type="firstRow">
      <w:rPr>
        <w:b/>
        <w:bCs/>
      </w:rPr>
      <w:tblPr/>
      <w:tcPr>
        <w:shd w:val="clear" w:color="auto" w:fill="C7D0E9" w:themeFill="accent5" w:themeFillTint="66"/>
      </w:tcPr>
    </w:tblStylePr>
    <w:tblStylePr w:type="lastRow">
      <w:rPr>
        <w:b/>
        <w:bCs/>
        <w:color w:val="000000" w:themeColor="text1"/>
      </w:rPr>
      <w:tblPr/>
      <w:tcPr>
        <w:shd w:val="clear" w:color="auto" w:fill="C7D0E9" w:themeFill="accent5" w:themeFillTint="66"/>
      </w:tcPr>
    </w:tblStylePr>
    <w:tblStylePr w:type="firstCol">
      <w:rPr>
        <w:color w:val="FFFFFF" w:themeColor="background1"/>
      </w:rPr>
      <w:tblPr/>
      <w:tcPr>
        <w:shd w:val="clear" w:color="auto" w:fill="435FAA" w:themeFill="accent5" w:themeFillShade="BF"/>
      </w:tcPr>
    </w:tblStylePr>
    <w:tblStylePr w:type="lastCol">
      <w:rPr>
        <w:color w:val="FFFFFF" w:themeColor="background1"/>
      </w:rPr>
      <w:tblPr/>
      <w:tcPr>
        <w:shd w:val="clear" w:color="auto" w:fill="435FAA" w:themeFill="accent5" w:themeFillShade="BF"/>
      </w:tcPr>
    </w:tblStylePr>
    <w:tblStylePr w:type="band1Vert">
      <w:tblPr/>
      <w:tcPr>
        <w:shd w:val="clear" w:color="auto" w:fill="B9C5E4" w:themeFill="accent5" w:themeFillTint="7F"/>
      </w:tcPr>
    </w:tblStylePr>
    <w:tblStylePr w:type="band1Horz">
      <w:tblPr/>
      <w:tcPr>
        <w:shd w:val="clear" w:color="auto" w:fill="B9C5E4" w:themeFill="accent5" w:themeFillTint="7F"/>
      </w:tcPr>
    </w:tblStylePr>
  </w:style>
  <w:style w:type="paragraph" w:styleId="Title">
    <w:name w:val="Title"/>
    <w:basedOn w:val="Normal"/>
    <w:next w:val="Normal"/>
    <w:link w:val="TitleChar"/>
    <w:uiPriority w:val="99"/>
    <w:qFormat/>
    <w:rsid w:val="00965966"/>
    <w:pPr>
      <w:spacing w:before="720"/>
    </w:pPr>
    <w:rPr>
      <w:rFonts w:eastAsia="Times New Roman" w:cs="Times New Roman"/>
      <w:caps/>
      <w:color w:val="4F81BD"/>
      <w:spacing w:val="10"/>
      <w:kern w:val="28"/>
      <w:sz w:val="52"/>
      <w:szCs w:val="52"/>
    </w:rPr>
  </w:style>
  <w:style w:type="character" w:customStyle="1" w:styleId="TitleChar">
    <w:name w:val="Title Char"/>
    <w:basedOn w:val="DefaultParagraphFont"/>
    <w:link w:val="Title"/>
    <w:uiPriority w:val="99"/>
    <w:rsid w:val="00965966"/>
    <w:rPr>
      <w:rFonts w:ascii="Calibri" w:eastAsia="Times New Roman" w:hAnsi="Calibri" w:cs="Times New Roman"/>
      <w:caps/>
      <w:color w:val="4F81BD"/>
      <w:spacing w:val="10"/>
      <w:kern w:val="28"/>
      <w:sz w:val="52"/>
      <w:szCs w:val="52"/>
    </w:rPr>
  </w:style>
  <w:style w:type="paragraph" w:styleId="Subtitle">
    <w:name w:val="Subtitle"/>
    <w:basedOn w:val="Normal"/>
    <w:next w:val="Normal"/>
    <w:link w:val="SubtitleChar"/>
    <w:uiPriority w:val="99"/>
    <w:qFormat/>
    <w:rsid w:val="00965966"/>
    <w:pPr>
      <w:spacing w:before="200" w:after="1000"/>
    </w:pPr>
    <w:rPr>
      <w:rFonts w:eastAsia="Times New Roman" w:cs="Times New Roman"/>
      <w:caps/>
      <w:color w:val="595959"/>
      <w:spacing w:val="10"/>
      <w:szCs w:val="24"/>
    </w:rPr>
  </w:style>
  <w:style w:type="character" w:customStyle="1" w:styleId="SubtitleChar">
    <w:name w:val="Subtitle Char"/>
    <w:basedOn w:val="DefaultParagraphFont"/>
    <w:link w:val="Subtitle"/>
    <w:uiPriority w:val="99"/>
    <w:rsid w:val="00965966"/>
    <w:rPr>
      <w:rFonts w:ascii="Calibri" w:eastAsia="Times New Roman" w:hAnsi="Calibri" w:cs="Times New Roman"/>
      <w:caps/>
      <w:color w:val="595959"/>
      <w:spacing w:val="10"/>
      <w:sz w:val="24"/>
      <w:szCs w:val="24"/>
    </w:rPr>
  </w:style>
  <w:style w:type="paragraph" w:customStyle="1" w:styleId="Description">
    <w:name w:val="Description"/>
    <w:basedOn w:val="Normal"/>
    <w:uiPriority w:val="99"/>
    <w:rsid w:val="00965966"/>
    <w:pPr>
      <w:spacing w:before="105" w:after="105" w:line="300" w:lineRule="atLeast"/>
      <w:ind w:left="150"/>
    </w:pPr>
    <w:rPr>
      <w:rFonts w:eastAsia="Times New Roman" w:cs="Times New Roman"/>
      <w:color w:val="808080"/>
      <w:szCs w:val="20"/>
    </w:rPr>
  </w:style>
  <w:style w:type="character" w:styleId="Strong">
    <w:name w:val="Strong"/>
    <w:basedOn w:val="DefaultParagraphFont"/>
    <w:uiPriority w:val="99"/>
    <w:qFormat/>
    <w:rsid w:val="00965966"/>
    <w:rPr>
      <w:rFonts w:cs="Times New Roman"/>
      <w:b/>
      <w:bCs/>
    </w:rPr>
  </w:style>
  <w:style w:type="table" w:styleId="MediumGrid1-Accent5">
    <w:name w:val="Medium Grid 1 Accent 5"/>
    <w:basedOn w:val="TableNormal"/>
    <w:uiPriority w:val="67"/>
    <w:rsid w:val="006C71D8"/>
    <w:pPr>
      <w:spacing w:after="0"/>
    </w:pPr>
    <w:tblPr>
      <w:tblStyleRowBandSize w:val="1"/>
      <w:tblStyleColBandSize w:val="1"/>
      <w:tblInd w:w="0" w:type="dxa"/>
      <w:tblBorders>
        <w:top w:val="single" w:sz="8" w:space="0" w:color="96A7D6" w:themeColor="accent5" w:themeTint="BF"/>
        <w:left w:val="single" w:sz="8" w:space="0" w:color="96A7D6" w:themeColor="accent5" w:themeTint="BF"/>
        <w:bottom w:val="single" w:sz="8" w:space="0" w:color="96A7D6" w:themeColor="accent5" w:themeTint="BF"/>
        <w:right w:val="single" w:sz="8" w:space="0" w:color="96A7D6" w:themeColor="accent5" w:themeTint="BF"/>
        <w:insideH w:val="single" w:sz="8" w:space="0" w:color="96A7D6" w:themeColor="accent5" w:themeTint="BF"/>
        <w:insideV w:val="single" w:sz="8" w:space="0" w:color="96A7D6" w:themeColor="accent5" w:themeTint="BF"/>
      </w:tblBorders>
      <w:tblCellMar>
        <w:top w:w="0" w:type="dxa"/>
        <w:left w:w="108" w:type="dxa"/>
        <w:bottom w:w="0" w:type="dxa"/>
        <w:right w:w="108" w:type="dxa"/>
      </w:tblCellMar>
    </w:tblPr>
    <w:tcPr>
      <w:shd w:val="clear" w:color="auto" w:fill="DCE2F1" w:themeFill="accent5" w:themeFillTint="3F"/>
    </w:tcPr>
    <w:tblStylePr w:type="firstRow">
      <w:rPr>
        <w:b/>
        <w:bCs/>
      </w:rPr>
    </w:tblStylePr>
    <w:tblStylePr w:type="lastRow">
      <w:rPr>
        <w:b/>
        <w:bCs/>
      </w:rPr>
      <w:tblPr/>
      <w:tcPr>
        <w:tcBorders>
          <w:top w:val="single" w:sz="18" w:space="0" w:color="96A7D6" w:themeColor="accent5" w:themeTint="BF"/>
        </w:tcBorders>
      </w:tcPr>
    </w:tblStylePr>
    <w:tblStylePr w:type="firstCol">
      <w:rPr>
        <w:b/>
        <w:bCs/>
      </w:rPr>
    </w:tblStylePr>
    <w:tblStylePr w:type="lastCol">
      <w:rPr>
        <w:b/>
        <w:bCs/>
      </w:rPr>
    </w:tblStylePr>
    <w:tblStylePr w:type="band1Vert">
      <w:tblPr/>
      <w:tcPr>
        <w:shd w:val="clear" w:color="auto" w:fill="B9C5E4" w:themeFill="accent5" w:themeFillTint="7F"/>
      </w:tcPr>
    </w:tblStylePr>
    <w:tblStylePr w:type="band1Horz">
      <w:tblPr/>
      <w:tcPr>
        <w:shd w:val="clear" w:color="auto" w:fill="B9C5E4" w:themeFill="accent5" w:themeFillTint="7F"/>
      </w:tcPr>
    </w:tblStylePr>
  </w:style>
  <w:style w:type="table" w:styleId="MediumList2-Accent5">
    <w:name w:val="Medium List 2 Accent 5"/>
    <w:basedOn w:val="TableNormal"/>
    <w:uiPriority w:val="66"/>
    <w:rsid w:val="00913799"/>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738AC8" w:themeColor="accent5"/>
        <w:left w:val="single" w:sz="8" w:space="0" w:color="738AC8" w:themeColor="accent5"/>
        <w:bottom w:val="single" w:sz="8" w:space="0" w:color="738AC8" w:themeColor="accent5"/>
        <w:right w:val="single" w:sz="8" w:space="0" w:color="738AC8"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738AC8" w:themeColor="accent5"/>
          <w:right w:val="nil"/>
          <w:insideH w:val="nil"/>
          <w:insideV w:val="nil"/>
        </w:tcBorders>
        <w:shd w:val="clear" w:color="auto" w:fill="FFFFFF" w:themeFill="background1"/>
      </w:tcPr>
    </w:tblStylePr>
    <w:tblStylePr w:type="lastRow">
      <w:tblPr/>
      <w:tcPr>
        <w:tcBorders>
          <w:top w:val="single" w:sz="8" w:space="0" w:color="738AC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38AC8" w:themeColor="accent5"/>
          <w:insideH w:val="nil"/>
          <w:insideV w:val="nil"/>
        </w:tcBorders>
        <w:shd w:val="clear" w:color="auto" w:fill="FFFFFF" w:themeFill="background1"/>
      </w:tcPr>
    </w:tblStylePr>
    <w:tblStylePr w:type="lastCol">
      <w:tblPr/>
      <w:tcPr>
        <w:tcBorders>
          <w:top w:val="nil"/>
          <w:left w:val="single" w:sz="8" w:space="0" w:color="738AC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E2F1" w:themeFill="accent5" w:themeFillTint="3F"/>
      </w:tcPr>
    </w:tblStylePr>
    <w:tblStylePr w:type="band1Horz">
      <w:tblPr/>
      <w:tcPr>
        <w:tcBorders>
          <w:top w:val="nil"/>
          <w:bottom w:val="nil"/>
          <w:insideH w:val="nil"/>
          <w:insideV w:val="nil"/>
        </w:tcBorders>
        <w:shd w:val="clear" w:color="auto" w:fill="DCE2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59"/>
    <w:rsid w:val="00AC135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5">
    <w:name w:val="Light Grid Accent 5"/>
    <w:basedOn w:val="TableNormal"/>
    <w:uiPriority w:val="62"/>
    <w:rsid w:val="00D41DFF"/>
    <w:pPr>
      <w:spacing w:after="0"/>
    </w:pPr>
    <w:tblPr>
      <w:tblStyleRowBandSize w:val="1"/>
      <w:tblStyleColBandSize w:val="1"/>
      <w:tblInd w:w="0" w:type="dxa"/>
      <w:tblBorders>
        <w:top w:val="single" w:sz="8" w:space="0" w:color="738AC8" w:themeColor="accent5"/>
        <w:left w:val="single" w:sz="8" w:space="0" w:color="738AC8" w:themeColor="accent5"/>
        <w:bottom w:val="single" w:sz="8" w:space="0" w:color="738AC8" w:themeColor="accent5"/>
        <w:right w:val="single" w:sz="8" w:space="0" w:color="738AC8" w:themeColor="accent5"/>
        <w:insideH w:val="single" w:sz="8" w:space="0" w:color="738AC8" w:themeColor="accent5"/>
        <w:insideV w:val="single" w:sz="8" w:space="0" w:color="738AC8"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38AC8" w:themeColor="accent5"/>
          <w:left w:val="single" w:sz="8" w:space="0" w:color="738AC8" w:themeColor="accent5"/>
          <w:bottom w:val="single" w:sz="18" w:space="0" w:color="738AC8" w:themeColor="accent5"/>
          <w:right w:val="single" w:sz="8" w:space="0" w:color="738AC8" w:themeColor="accent5"/>
          <w:insideH w:val="nil"/>
          <w:insideV w:val="single" w:sz="8" w:space="0" w:color="738AC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38AC8" w:themeColor="accent5"/>
          <w:left w:val="single" w:sz="8" w:space="0" w:color="738AC8" w:themeColor="accent5"/>
          <w:bottom w:val="single" w:sz="8" w:space="0" w:color="738AC8" w:themeColor="accent5"/>
          <w:right w:val="single" w:sz="8" w:space="0" w:color="738AC8" w:themeColor="accent5"/>
          <w:insideH w:val="nil"/>
          <w:insideV w:val="single" w:sz="8" w:space="0" w:color="738AC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38AC8" w:themeColor="accent5"/>
          <w:left w:val="single" w:sz="8" w:space="0" w:color="738AC8" w:themeColor="accent5"/>
          <w:bottom w:val="single" w:sz="8" w:space="0" w:color="738AC8" w:themeColor="accent5"/>
          <w:right w:val="single" w:sz="8" w:space="0" w:color="738AC8" w:themeColor="accent5"/>
        </w:tcBorders>
      </w:tcPr>
    </w:tblStylePr>
    <w:tblStylePr w:type="band1Vert">
      <w:tblPr/>
      <w:tcPr>
        <w:tcBorders>
          <w:top w:val="single" w:sz="8" w:space="0" w:color="738AC8" w:themeColor="accent5"/>
          <w:left w:val="single" w:sz="8" w:space="0" w:color="738AC8" w:themeColor="accent5"/>
          <w:bottom w:val="single" w:sz="8" w:space="0" w:color="738AC8" w:themeColor="accent5"/>
          <w:right w:val="single" w:sz="8" w:space="0" w:color="738AC8" w:themeColor="accent5"/>
        </w:tcBorders>
        <w:shd w:val="clear" w:color="auto" w:fill="DCE2F1" w:themeFill="accent5" w:themeFillTint="3F"/>
      </w:tcPr>
    </w:tblStylePr>
    <w:tblStylePr w:type="band1Horz">
      <w:tblPr/>
      <w:tcPr>
        <w:tcBorders>
          <w:top w:val="single" w:sz="8" w:space="0" w:color="738AC8" w:themeColor="accent5"/>
          <w:left w:val="single" w:sz="8" w:space="0" w:color="738AC8" w:themeColor="accent5"/>
          <w:bottom w:val="single" w:sz="8" w:space="0" w:color="738AC8" w:themeColor="accent5"/>
          <w:right w:val="single" w:sz="8" w:space="0" w:color="738AC8" w:themeColor="accent5"/>
          <w:insideV w:val="single" w:sz="8" w:space="0" w:color="738AC8" w:themeColor="accent5"/>
        </w:tcBorders>
        <w:shd w:val="clear" w:color="auto" w:fill="DCE2F1" w:themeFill="accent5" w:themeFillTint="3F"/>
      </w:tcPr>
    </w:tblStylePr>
    <w:tblStylePr w:type="band2Horz">
      <w:tblPr/>
      <w:tcPr>
        <w:tcBorders>
          <w:top w:val="single" w:sz="8" w:space="0" w:color="738AC8" w:themeColor="accent5"/>
          <w:left w:val="single" w:sz="8" w:space="0" w:color="738AC8" w:themeColor="accent5"/>
          <w:bottom w:val="single" w:sz="8" w:space="0" w:color="738AC8" w:themeColor="accent5"/>
          <w:right w:val="single" w:sz="8" w:space="0" w:color="738AC8" w:themeColor="accent5"/>
          <w:insideV w:val="single" w:sz="8" w:space="0" w:color="738AC8" w:themeColor="accent5"/>
        </w:tcBorders>
      </w:tcPr>
    </w:tblStylePr>
  </w:style>
  <w:style w:type="table" w:styleId="LightList-Accent5">
    <w:name w:val="Light List Accent 5"/>
    <w:basedOn w:val="TableNormal"/>
    <w:uiPriority w:val="61"/>
    <w:rsid w:val="00D41DFF"/>
    <w:pPr>
      <w:spacing w:after="0"/>
    </w:pPr>
    <w:tblPr>
      <w:tblStyleRowBandSize w:val="1"/>
      <w:tblStyleColBandSize w:val="1"/>
      <w:tblInd w:w="0" w:type="dxa"/>
      <w:tblBorders>
        <w:top w:val="single" w:sz="8" w:space="0" w:color="738AC8" w:themeColor="accent5"/>
        <w:left w:val="single" w:sz="8" w:space="0" w:color="738AC8" w:themeColor="accent5"/>
        <w:bottom w:val="single" w:sz="8" w:space="0" w:color="738AC8" w:themeColor="accent5"/>
        <w:right w:val="single" w:sz="8" w:space="0" w:color="738AC8"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38AC8" w:themeFill="accent5"/>
      </w:tcPr>
    </w:tblStylePr>
    <w:tblStylePr w:type="lastRow">
      <w:pPr>
        <w:spacing w:before="0" w:after="0" w:line="240" w:lineRule="auto"/>
      </w:pPr>
      <w:rPr>
        <w:b/>
        <w:bCs/>
      </w:rPr>
      <w:tblPr/>
      <w:tcPr>
        <w:tcBorders>
          <w:top w:val="double" w:sz="6" w:space="0" w:color="738AC8" w:themeColor="accent5"/>
          <w:left w:val="single" w:sz="8" w:space="0" w:color="738AC8" w:themeColor="accent5"/>
          <w:bottom w:val="single" w:sz="8" w:space="0" w:color="738AC8" w:themeColor="accent5"/>
          <w:right w:val="single" w:sz="8" w:space="0" w:color="738AC8" w:themeColor="accent5"/>
        </w:tcBorders>
      </w:tcPr>
    </w:tblStylePr>
    <w:tblStylePr w:type="firstCol">
      <w:rPr>
        <w:b/>
        <w:bCs/>
      </w:rPr>
    </w:tblStylePr>
    <w:tblStylePr w:type="lastCol">
      <w:rPr>
        <w:b/>
        <w:bCs/>
      </w:rPr>
    </w:tblStylePr>
    <w:tblStylePr w:type="band1Vert">
      <w:tblPr/>
      <w:tcPr>
        <w:tcBorders>
          <w:top w:val="single" w:sz="8" w:space="0" w:color="738AC8" w:themeColor="accent5"/>
          <w:left w:val="single" w:sz="8" w:space="0" w:color="738AC8" w:themeColor="accent5"/>
          <w:bottom w:val="single" w:sz="8" w:space="0" w:color="738AC8" w:themeColor="accent5"/>
          <w:right w:val="single" w:sz="8" w:space="0" w:color="738AC8" w:themeColor="accent5"/>
        </w:tcBorders>
      </w:tcPr>
    </w:tblStylePr>
    <w:tblStylePr w:type="band1Horz">
      <w:tblPr/>
      <w:tcPr>
        <w:tcBorders>
          <w:top w:val="single" w:sz="8" w:space="0" w:color="738AC8" w:themeColor="accent5"/>
          <w:left w:val="single" w:sz="8" w:space="0" w:color="738AC8" w:themeColor="accent5"/>
          <w:bottom w:val="single" w:sz="8" w:space="0" w:color="738AC8" w:themeColor="accent5"/>
          <w:right w:val="single" w:sz="8" w:space="0" w:color="738AC8" w:themeColor="accent5"/>
        </w:tcBorders>
      </w:tcPr>
    </w:tblStylePr>
  </w:style>
  <w:style w:type="table" w:styleId="MediumList2-Accent4">
    <w:name w:val="Medium List 2 Accent 4"/>
    <w:basedOn w:val="TableNormal"/>
    <w:uiPriority w:val="66"/>
    <w:rsid w:val="00A95FEE"/>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ADDC" w:themeColor="accent4"/>
        <w:left w:val="single" w:sz="8" w:space="0" w:color="00ADDC" w:themeColor="accent4"/>
        <w:bottom w:val="single" w:sz="8" w:space="0" w:color="00ADDC" w:themeColor="accent4"/>
        <w:right w:val="single" w:sz="8" w:space="0" w:color="00ADDC"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00ADDC" w:themeColor="accent4"/>
          <w:right w:val="nil"/>
          <w:insideH w:val="nil"/>
          <w:insideV w:val="nil"/>
        </w:tcBorders>
        <w:shd w:val="clear" w:color="auto" w:fill="FFFFFF" w:themeFill="background1"/>
      </w:tcPr>
    </w:tblStylePr>
    <w:tblStylePr w:type="lastRow">
      <w:tblPr/>
      <w:tcPr>
        <w:tcBorders>
          <w:top w:val="single" w:sz="8" w:space="0" w:color="00ADDC"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DDC" w:themeColor="accent4"/>
          <w:insideH w:val="nil"/>
          <w:insideV w:val="nil"/>
        </w:tcBorders>
        <w:shd w:val="clear" w:color="auto" w:fill="FFFFFF" w:themeFill="background1"/>
      </w:tcPr>
    </w:tblStylePr>
    <w:tblStylePr w:type="lastCol">
      <w:tblPr/>
      <w:tcPr>
        <w:tcBorders>
          <w:top w:val="nil"/>
          <w:left w:val="single" w:sz="8" w:space="0" w:color="00AD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F0FF" w:themeFill="accent4" w:themeFillTint="3F"/>
      </w:tcPr>
    </w:tblStylePr>
    <w:tblStylePr w:type="band1Horz">
      <w:tblPr/>
      <w:tcPr>
        <w:tcBorders>
          <w:top w:val="nil"/>
          <w:bottom w:val="nil"/>
          <w:insideH w:val="nil"/>
          <w:insideV w:val="nil"/>
        </w:tcBorders>
        <w:shd w:val="clear" w:color="auto" w:fill="B7F0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character" w:styleId="LineNumber">
    <w:name w:val="line number"/>
    <w:basedOn w:val="DefaultParagraphFont"/>
    <w:uiPriority w:val="99"/>
    <w:semiHidden/>
    <w:unhideWhenUsed/>
    <w:rsid w:val="006B1EB8"/>
  </w:style>
  <w:style w:type="paragraph" w:styleId="TOC1">
    <w:name w:val="toc 1"/>
    <w:basedOn w:val="Normal"/>
    <w:next w:val="Normal"/>
    <w:autoRedefine/>
    <w:uiPriority w:val="39"/>
    <w:unhideWhenUsed/>
    <w:rsid w:val="00B756F5"/>
    <w:pPr>
      <w:tabs>
        <w:tab w:val="left" w:pos="440"/>
        <w:tab w:val="right" w:leader="dot" w:pos="8828"/>
      </w:tabs>
      <w:spacing w:before="120"/>
    </w:pPr>
    <w:rPr>
      <w:b/>
      <w:bCs/>
      <w:caps/>
      <w:szCs w:val="20"/>
    </w:rPr>
  </w:style>
  <w:style w:type="paragraph" w:styleId="TOC2">
    <w:name w:val="toc 2"/>
    <w:basedOn w:val="Normal"/>
    <w:next w:val="Normal"/>
    <w:autoRedefine/>
    <w:uiPriority w:val="39"/>
    <w:unhideWhenUsed/>
    <w:rsid w:val="00B542D0"/>
    <w:pPr>
      <w:spacing w:after="0"/>
      <w:ind w:left="220"/>
    </w:pPr>
    <w:rPr>
      <w:smallCaps/>
      <w:szCs w:val="20"/>
    </w:rPr>
  </w:style>
  <w:style w:type="paragraph" w:styleId="TOC3">
    <w:name w:val="toc 3"/>
    <w:basedOn w:val="Normal"/>
    <w:next w:val="Normal"/>
    <w:autoRedefine/>
    <w:uiPriority w:val="39"/>
    <w:unhideWhenUsed/>
    <w:rsid w:val="009127EB"/>
    <w:pPr>
      <w:tabs>
        <w:tab w:val="right" w:leader="dot" w:pos="8828"/>
      </w:tabs>
      <w:spacing w:after="0"/>
      <w:ind w:left="450"/>
    </w:pPr>
    <w:rPr>
      <w:i/>
      <w:iCs/>
      <w:szCs w:val="20"/>
    </w:rPr>
  </w:style>
  <w:style w:type="paragraph" w:styleId="TOC4">
    <w:name w:val="toc 4"/>
    <w:basedOn w:val="Normal"/>
    <w:next w:val="Normal"/>
    <w:autoRedefine/>
    <w:uiPriority w:val="39"/>
    <w:unhideWhenUsed/>
    <w:rsid w:val="00B542D0"/>
    <w:pPr>
      <w:spacing w:after="0"/>
      <w:ind w:left="660"/>
    </w:pPr>
    <w:rPr>
      <w:sz w:val="18"/>
      <w:szCs w:val="18"/>
    </w:rPr>
  </w:style>
  <w:style w:type="paragraph" w:styleId="TOC5">
    <w:name w:val="toc 5"/>
    <w:basedOn w:val="Normal"/>
    <w:next w:val="Normal"/>
    <w:autoRedefine/>
    <w:uiPriority w:val="39"/>
    <w:unhideWhenUsed/>
    <w:rsid w:val="00B542D0"/>
    <w:pPr>
      <w:spacing w:after="0"/>
      <w:ind w:left="880"/>
    </w:pPr>
    <w:rPr>
      <w:sz w:val="18"/>
      <w:szCs w:val="18"/>
    </w:rPr>
  </w:style>
  <w:style w:type="paragraph" w:styleId="TOC6">
    <w:name w:val="toc 6"/>
    <w:basedOn w:val="Normal"/>
    <w:next w:val="Normal"/>
    <w:autoRedefine/>
    <w:uiPriority w:val="39"/>
    <w:unhideWhenUsed/>
    <w:rsid w:val="00B542D0"/>
    <w:pPr>
      <w:spacing w:after="0"/>
      <w:ind w:left="1100"/>
    </w:pPr>
    <w:rPr>
      <w:sz w:val="18"/>
      <w:szCs w:val="18"/>
    </w:rPr>
  </w:style>
  <w:style w:type="paragraph" w:styleId="TOC7">
    <w:name w:val="toc 7"/>
    <w:basedOn w:val="Normal"/>
    <w:next w:val="Normal"/>
    <w:autoRedefine/>
    <w:uiPriority w:val="39"/>
    <w:unhideWhenUsed/>
    <w:rsid w:val="00B542D0"/>
    <w:pPr>
      <w:spacing w:after="0"/>
      <w:ind w:left="1320"/>
    </w:pPr>
    <w:rPr>
      <w:sz w:val="18"/>
      <w:szCs w:val="18"/>
    </w:rPr>
  </w:style>
  <w:style w:type="paragraph" w:styleId="TOC8">
    <w:name w:val="toc 8"/>
    <w:basedOn w:val="Normal"/>
    <w:next w:val="Normal"/>
    <w:autoRedefine/>
    <w:uiPriority w:val="39"/>
    <w:unhideWhenUsed/>
    <w:rsid w:val="00B542D0"/>
    <w:pPr>
      <w:spacing w:after="0"/>
      <w:ind w:left="1540"/>
    </w:pPr>
    <w:rPr>
      <w:sz w:val="18"/>
      <w:szCs w:val="18"/>
    </w:rPr>
  </w:style>
  <w:style w:type="paragraph" w:styleId="TOC9">
    <w:name w:val="toc 9"/>
    <w:basedOn w:val="Normal"/>
    <w:next w:val="Normal"/>
    <w:autoRedefine/>
    <w:uiPriority w:val="39"/>
    <w:unhideWhenUsed/>
    <w:rsid w:val="00B756F5"/>
    <w:pPr>
      <w:tabs>
        <w:tab w:val="right" w:leader="dot" w:pos="8828"/>
      </w:tabs>
    </w:pPr>
    <w:rPr>
      <w:i/>
      <w:szCs w:val="18"/>
    </w:rPr>
  </w:style>
  <w:style w:type="character" w:styleId="Hyperlink">
    <w:name w:val="Hyperlink"/>
    <w:basedOn w:val="DefaultParagraphFont"/>
    <w:uiPriority w:val="99"/>
    <w:unhideWhenUsed/>
    <w:rsid w:val="00B542D0"/>
    <w:rPr>
      <w:color w:val="EB8803" w:themeColor="hyperlink"/>
      <w:u w:val="single"/>
    </w:rPr>
  </w:style>
  <w:style w:type="paragraph" w:styleId="TOCHeading">
    <w:name w:val="TOC Heading"/>
    <w:basedOn w:val="Heading1"/>
    <w:next w:val="Normal"/>
    <w:uiPriority w:val="39"/>
    <w:semiHidden/>
    <w:unhideWhenUsed/>
    <w:qFormat/>
    <w:rsid w:val="00B542D0"/>
    <w:pPr>
      <w:pBdr>
        <w:top w:val="none" w:sz="0" w:space="0" w:color="auto"/>
      </w:pBdr>
      <w:shd w:val="clear" w:color="auto" w:fill="auto"/>
      <w:outlineLvl w:val="9"/>
    </w:pPr>
    <w:rPr>
      <w:rFonts w:asciiTheme="majorHAnsi" w:hAnsiTheme="majorHAnsi"/>
      <w:caps w:val="0"/>
      <w:color w:val="5FA326" w:themeColor="accent1" w:themeShade="BF"/>
      <w:sz w:val="28"/>
    </w:rPr>
  </w:style>
  <w:style w:type="character" w:customStyle="1" w:styleId="InstructionalText">
    <w:name w:val="Instructional Text"/>
    <w:rsid w:val="00136D7E"/>
    <w:rPr>
      <w:i/>
    </w:rPr>
  </w:style>
  <w:style w:type="paragraph" w:customStyle="1" w:styleId="SpecHeader-LeftTitleColumn">
    <w:name w:val="Spec Header - Left Title Column"/>
    <w:basedOn w:val="Normal"/>
    <w:uiPriority w:val="99"/>
    <w:rsid w:val="003468B8"/>
    <w:pPr>
      <w:spacing w:after="0"/>
      <w:ind w:left="101"/>
    </w:pPr>
    <w:rPr>
      <w:rFonts w:ascii="Verdana" w:eastAsia="Times New Roman" w:hAnsi="Verdana" w:cs="Times New Roman"/>
      <w:color w:val="808080"/>
      <w:sz w:val="16"/>
      <w:szCs w:val="20"/>
    </w:rPr>
  </w:style>
  <w:style w:type="paragraph" w:styleId="ListParagraph">
    <w:name w:val="List Paragraph"/>
    <w:basedOn w:val="Normal"/>
    <w:uiPriority w:val="99"/>
    <w:qFormat/>
    <w:rsid w:val="009A525C"/>
    <w:pPr>
      <w:spacing w:after="0"/>
      <w:ind w:left="720"/>
    </w:pPr>
    <w:rPr>
      <w:rFonts w:eastAsia="Times New Roman" w:cs="Times New Roman"/>
      <w:sz w:val="22"/>
    </w:rPr>
  </w:style>
  <w:style w:type="character" w:styleId="FollowedHyperlink">
    <w:name w:val="FollowedHyperlink"/>
    <w:basedOn w:val="DefaultParagraphFont"/>
    <w:uiPriority w:val="99"/>
    <w:semiHidden/>
    <w:unhideWhenUsed/>
    <w:rsid w:val="00DA6672"/>
    <w:rPr>
      <w:color w:val="5F7791" w:themeColor="followedHyperlink"/>
      <w:u w:val="single"/>
    </w:rPr>
  </w:style>
  <w:style w:type="table" w:styleId="MediumList1-Accent5">
    <w:name w:val="Medium List 1 Accent 5"/>
    <w:basedOn w:val="TableNormal"/>
    <w:uiPriority w:val="65"/>
    <w:rsid w:val="006C3F7E"/>
    <w:pPr>
      <w:spacing w:after="0"/>
    </w:pPr>
    <w:rPr>
      <w:color w:val="000000" w:themeColor="text1"/>
    </w:rPr>
    <w:tblPr>
      <w:tblStyleRowBandSize w:val="1"/>
      <w:tblStyleColBandSize w:val="1"/>
      <w:tblInd w:w="0" w:type="dxa"/>
      <w:tblBorders>
        <w:top w:val="single" w:sz="8" w:space="0" w:color="738AC8" w:themeColor="accent5"/>
        <w:bottom w:val="single" w:sz="8" w:space="0" w:color="738AC8"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38AC8" w:themeColor="accent5"/>
        </w:tcBorders>
      </w:tcPr>
    </w:tblStylePr>
    <w:tblStylePr w:type="lastRow">
      <w:rPr>
        <w:b/>
        <w:bCs/>
        <w:color w:val="4E5B6F" w:themeColor="text2"/>
      </w:rPr>
      <w:tblPr/>
      <w:tcPr>
        <w:tcBorders>
          <w:top w:val="single" w:sz="8" w:space="0" w:color="738AC8" w:themeColor="accent5"/>
          <w:bottom w:val="single" w:sz="8" w:space="0" w:color="738AC8" w:themeColor="accent5"/>
        </w:tcBorders>
      </w:tcPr>
    </w:tblStylePr>
    <w:tblStylePr w:type="firstCol">
      <w:rPr>
        <w:b/>
        <w:bCs/>
      </w:rPr>
    </w:tblStylePr>
    <w:tblStylePr w:type="lastCol">
      <w:rPr>
        <w:b/>
        <w:bCs/>
      </w:rPr>
      <w:tblPr/>
      <w:tcPr>
        <w:tcBorders>
          <w:top w:val="single" w:sz="8" w:space="0" w:color="738AC8" w:themeColor="accent5"/>
          <w:bottom w:val="single" w:sz="8" w:space="0" w:color="738AC8" w:themeColor="accent5"/>
        </w:tcBorders>
      </w:tcPr>
    </w:tblStylePr>
    <w:tblStylePr w:type="band1Vert">
      <w:tblPr/>
      <w:tcPr>
        <w:shd w:val="clear" w:color="auto" w:fill="DCE2F1" w:themeFill="accent5" w:themeFillTint="3F"/>
      </w:tcPr>
    </w:tblStylePr>
    <w:tblStylePr w:type="band1Horz">
      <w:tblPr/>
      <w:tcPr>
        <w:shd w:val="clear" w:color="auto" w:fill="DCE2F1" w:themeFill="accent5" w:themeFillTint="3F"/>
      </w:tcPr>
    </w:tblStylePr>
  </w:style>
  <w:style w:type="character" w:styleId="SubtleEmphasis">
    <w:name w:val="Subtle Emphasis"/>
    <w:basedOn w:val="DefaultParagraphFont"/>
    <w:uiPriority w:val="19"/>
    <w:qFormat/>
    <w:rsid w:val="00FB6CB4"/>
    <w:rPr>
      <w:i/>
      <w:iCs/>
      <w:color w:val="808080" w:themeColor="text1" w:themeTint="7F"/>
      <w:bdr w:val="single" w:sz="4" w:space="0" w:color="auto" w:shadow="1"/>
    </w:rPr>
  </w:style>
  <w:style w:type="character" w:customStyle="1" w:styleId="Heading3Char">
    <w:name w:val="Heading 3 Char"/>
    <w:basedOn w:val="DefaultParagraphFont"/>
    <w:link w:val="Heading3"/>
    <w:uiPriority w:val="99"/>
    <w:rsid w:val="00C03B23"/>
    <w:rPr>
      <w:rFonts w:asciiTheme="majorHAnsi" w:eastAsiaTheme="majorEastAsia" w:hAnsiTheme="majorHAnsi" w:cstheme="majorBidi"/>
      <w:b/>
      <w:bCs/>
      <w:color w:val="003F75" w:themeColor="background2" w:themeShade="40"/>
      <w:sz w:val="20"/>
    </w:rPr>
  </w:style>
  <w:style w:type="character" w:customStyle="1" w:styleId="Heading4Char">
    <w:name w:val="Heading 4 Char"/>
    <w:basedOn w:val="DefaultParagraphFont"/>
    <w:link w:val="Heading4"/>
    <w:uiPriority w:val="99"/>
    <w:rsid w:val="00FA4535"/>
    <w:rPr>
      <w:rFonts w:asciiTheme="majorHAnsi" w:eastAsiaTheme="majorEastAsia" w:hAnsiTheme="majorHAnsi" w:cstheme="majorBidi"/>
      <w:b/>
      <w:bCs/>
      <w:i/>
      <w:iCs/>
      <w:color w:val="003F75" w:themeColor="background2" w:themeShade="40"/>
      <w:sz w:val="20"/>
    </w:rPr>
  </w:style>
  <w:style w:type="character" w:customStyle="1" w:styleId="Heading5Char">
    <w:name w:val="Heading 5 Char"/>
    <w:basedOn w:val="DefaultParagraphFont"/>
    <w:link w:val="Heading5"/>
    <w:uiPriority w:val="9"/>
    <w:semiHidden/>
    <w:rsid w:val="00BB6A5E"/>
    <w:rPr>
      <w:rFonts w:asciiTheme="majorHAnsi" w:eastAsiaTheme="majorEastAsia" w:hAnsiTheme="majorHAnsi" w:cstheme="majorBidi"/>
      <w:color w:val="3F6D19" w:themeColor="accent1" w:themeShade="7F"/>
      <w:sz w:val="20"/>
    </w:rPr>
  </w:style>
  <w:style w:type="character" w:customStyle="1" w:styleId="Heading6Char">
    <w:name w:val="Heading 6 Char"/>
    <w:basedOn w:val="DefaultParagraphFont"/>
    <w:link w:val="Heading6"/>
    <w:uiPriority w:val="9"/>
    <w:semiHidden/>
    <w:rsid w:val="00BB6A5E"/>
    <w:rPr>
      <w:rFonts w:asciiTheme="majorHAnsi" w:eastAsiaTheme="majorEastAsia" w:hAnsiTheme="majorHAnsi" w:cstheme="majorBidi"/>
      <w:i/>
      <w:iCs/>
      <w:color w:val="3F6D19" w:themeColor="accent1" w:themeShade="7F"/>
      <w:sz w:val="20"/>
    </w:rPr>
  </w:style>
  <w:style w:type="character" w:customStyle="1" w:styleId="Heading7Char">
    <w:name w:val="Heading 7 Char"/>
    <w:basedOn w:val="DefaultParagraphFont"/>
    <w:link w:val="Heading7"/>
    <w:uiPriority w:val="9"/>
    <w:semiHidden/>
    <w:rsid w:val="00BB6A5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B6A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B6A5E"/>
    <w:rPr>
      <w:rFonts w:asciiTheme="majorHAnsi" w:eastAsiaTheme="majorEastAsia" w:hAnsiTheme="majorHAnsi" w:cstheme="majorBidi"/>
      <w:i/>
      <w:iCs/>
      <w:color w:val="404040" w:themeColor="text1" w:themeTint="BF"/>
      <w:sz w:val="20"/>
      <w:szCs w:val="20"/>
    </w:rPr>
  </w:style>
  <w:style w:type="paragraph" w:styleId="CommentText">
    <w:name w:val="annotation text"/>
    <w:basedOn w:val="Normal"/>
    <w:link w:val="CommentTextChar"/>
    <w:uiPriority w:val="99"/>
    <w:unhideWhenUsed/>
    <w:rsid w:val="00D30861"/>
    <w:rPr>
      <w:rFonts w:ascii="Arial" w:eastAsia="Corbel" w:hAnsi="Arial" w:cs="Times New Roman"/>
      <w:szCs w:val="20"/>
    </w:rPr>
  </w:style>
  <w:style w:type="character" w:customStyle="1" w:styleId="CommentTextChar">
    <w:name w:val="Comment Text Char"/>
    <w:basedOn w:val="DefaultParagraphFont"/>
    <w:link w:val="CommentText"/>
    <w:uiPriority w:val="99"/>
    <w:rsid w:val="00D30861"/>
    <w:rPr>
      <w:rFonts w:ascii="Arial" w:eastAsia="Corbel" w:hAnsi="Arial" w:cs="Times New Roman"/>
      <w:sz w:val="20"/>
      <w:szCs w:val="20"/>
    </w:rPr>
  </w:style>
  <w:style w:type="table" w:styleId="MediumGrid1-Accent3">
    <w:name w:val="Medium Grid 1 Accent 3"/>
    <w:basedOn w:val="TableNormal"/>
    <w:uiPriority w:val="67"/>
    <w:rsid w:val="009046C9"/>
    <w:pPr>
      <w:spacing w:after="0"/>
    </w:pPr>
    <w:tblPr>
      <w:tblStyleRowBandSize w:val="1"/>
      <w:tblStyleColBandSize w:val="1"/>
      <w:tblInd w:w="0" w:type="dxa"/>
      <w:tblBorders>
        <w:top w:val="single" w:sz="8" w:space="0" w:color="FECA47" w:themeColor="accent3" w:themeTint="BF"/>
        <w:left w:val="single" w:sz="8" w:space="0" w:color="FECA47" w:themeColor="accent3" w:themeTint="BF"/>
        <w:bottom w:val="single" w:sz="8" w:space="0" w:color="FECA47" w:themeColor="accent3" w:themeTint="BF"/>
        <w:right w:val="single" w:sz="8" w:space="0" w:color="FECA47" w:themeColor="accent3" w:themeTint="BF"/>
        <w:insideH w:val="single" w:sz="8" w:space="0" w:color="FECA47" w:themeColor="accent3" w:themeTint="BF"/>
        <w:insideV w:val="single" w:sz="8" w:space="0" w:color="FECA47" w:themeColor="accent3" w:themeTint="BF"/>
      </w:tblBorders>
      <w:tblCellMar>
        <w:top w:w="0" w:type="dxa"/>
        <w:left w:w="108" w:type="dxa"/>
        <w:bottom w:w="0" w:type="dxa"/>
        <w:right w:w="108" w:type="dxa"/>
      </w:tblCellMar>
    </w:tblPr>
    <w:tcPr>
      <w:shd w:val="clear" w:color="auto" w:fill="FFEDC2" w:themeFill="accent3" w:themeFillTint="3F"/>
    </w:tcPr>
    <w:tblStylePr w:type="firstRow">
      <w:rPr>
        <w:b/>
        <w:bCs/>
      </w:rPr>
    </w:tblStylePr>
    <w:tblStylePr w:type="lastRow">
      <w:rPr>
        <w:b/>
        <w:bCs/>
      </w:rPr>
      <w:tblPr/>
      <w:tcPr>
        <w:tcBorders>
          <w:top w:val="single" w:sz="18" w:space="0" w:color="FECA47" w:themeColor="accent3" w:themeTint="BF"/>
        </w:tcBorders>
      </w:tcPr>
    </w:tblStylePr>
    <w:tblStylePr w:type="firstCol">
      <w:rPr>
        <w:b/>
        <w:bCs/>
      </w:rPr>
    </w:tblStylePr>
    <w:tblStylePr w:type="lastCol">
      <w:rPr>
        <w:b/>
        <w:bCs/>
      </w:rPr>
    </w:tblStylePr>
    <w:tblStylePr w:type="band1Vert">
      <w:tblPr/>
      <w:tcPr>
        <w:shd w:val="clear" w:color="auto" w:fill="FFDC84" w:themeFill="accent3" w:themeFillTint="7F"/>
      </w:tcPr>
    </w:tblStylePr>
    <w:tblStylePr w:type="band1Horz">
      <w:tblPr/>
      <w:tcPr>
        <w:shd w:val="clear" w:color="auto" w:fill="FFDC84" w:themeFill="accent3" w:themeFillTint="7F"/>
      </w:tcPr>
    </w:tblStylePr>
  </w:style>
  <w:style w:type="table" w:styleId="LightShading-Accent3">
    <w:name w:val="Light Shading Accent 3"/>
    <w:basedOn w:val="TableNormal"/>
    <w:uiPriority w:val="60"/>
    <w:rsid w:val="009046C9"/>
    <w:pPr>
      <w:spacing w:after="0"/>
    </w:pPr>
    <w:rPr>
      <w:color w:val="C58D01" w:themeColor="accent3" w:themeShade="BF"/>
    </w:rPr>
    <w:tblPr>
      <w:tblStyleRowBandSize w:val="1"/>
      <w:tblStyleColBandSize w:val="1"/>
      <w:tblInd w:w="0" w:type="dxa"/>
      <w:tblBorders>
        <w:top w:val="single" w:sz="8" w:space="0" w:color="FEB80A" w:themeColor="accent3"/>
        <w:bottom w:val="single" w:sz="8" w:space="0" w:color="FEB80A"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la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DC2" w:themeFill="accent3" w:themeFillTint="3F"/>
      </w:tcPr>
    </w:tblStylePr>
    <w:tblStylePr w:type="band1Horz">
      <w:tblPr/>
      <w:tcPr>
        <w:tcBorders>
          <w:left w:val="nil"/>
          <w:right w:val="nil"/>
          <w:insideH w:val="nil"/>
          <w:insideV w:val="nil"/>
        </w:tcBorders>
        <w:shd w:val="clear" w:color="auto" w:fill="FFEDC2" w:themeFill="accent3" w:themeFillTint="3F"/>
      </w:tcPr>
    </w:tblStylePr>
  </w:style>
  <w:style w:type="paragraph" w:customStyle="1" w:styleId="template">
    <w:name w:val="template"/>
    <w:basedOn w:val="Normal"/>
    <w:rsid w:val="00547FF8"/>
    <w:pPr>
      <w:spacing w:before="120"/>
    </w:pPr>
    <w:rPr>
      <w:rFonts w:ascii="Verdana" w:hAnsi="Verdana" w:cs="Times New Roman"/>
      <w:i/>
      <w:iCs/>
      <w:color w:val="999999"/>
      <w:sz w:val="16"/>
      <w:szCs w:val="16"/>
    </w:rPr>
  </w:style>
  <w:style w:type="table" w:styleId="MediumShading2-Accent5">
    <w:name w:val="Medium Shading 2 Accent 5"/>
    <w:basedOn w:val="TableNormal"/>
    <w:uiPriority w:val="64"/>
    <w:rsid w:val="00C03B23"/>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38AC8" w:themeFill="accent5"/>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38AC8" w:themeFill="accent5"/>
      </w:tcPr>
    </w:tblStylePr>
    <w:tblStylePr w:type="lastCol">
      <w:rPr>
        <w:b/>
        <w:bCs/>
        <w:color w:val="FFFFFF" w:themeColor="background1"/>
      </w:rPr>
      <w:tblPr/>
      <w:tcPr>
        <w:tcBorders>
          <w:left w:val="nil"/>
          <w:right w:val="nil"/>
          <w:insideH w:val="nil"/>
          <w:insideV w:val="nil"/>
        </w:tcBorders>
        <w:shd w:val="clear" w:color="auto" w:fill="738AC8" w:themeFill="accent5"/>
      </w:tcPr>
    </w:tblStylePr>
    <w:tblStylePr w:type="band1Vert">
      <w:tblPr/>
      <w:tcPr>
        <w:tcBorders>
          <w:left w:val="nil"/>
          <w:right w:val="nil"/>
          <w:insideH w:val="nil"/>
          <w:insideV w:val="nil"/>
        </w:tcBorders>
        <w:shd w:val="clear" w:color="auto" w:fill="D9D9D9" w:themeFill="background1" w:themeFillShade="D8"/>
      </w:tcPr>
    </w:tblStylePr>
    <w:tblStylePr w:type="band1Horz">
      <w:tblPr/>
      <w:tcPr>
        <w:shd w:val="clear" w:color="auto" w:fill="D9D9D9"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ode">
    <w:name w:val="Code"/>
    <w:basedOn w:val="MacroText"/>
    <w:qFormat/>
    <w:rsid w:val="00712CA7"/>
    <w:pPr>
      <w:shd w:val="clear" w:color="auto" w:fill="D9D9D9" w:themeFill="background1" w:themeFillShade="D9"/>
      <w:jc w:val="left"/>
    </w:pPr>
    <w:rPr>
      <w:b/>
      <w:color w:val="3F6D19" w:themeColor="accent1" w:themeShade="80"/>
    </w:rPr>
  </w:style>
  <w:style w:type="paragraph" w:customStyle="1" w:styleId="OpenIssue">
    <w:name w:val="Open Issue"/>
    <w:basedOn w:val="Normal"/>
    <w:link w:val="OpenIssueChar"/>
    <w:qFormat/>
    <w:rsid w:val="003321AC"/>
    <w:pPr>
      <w:shd w:val="clear" w:color="auto" w:fill="FFFF00"/>
    </w:pPr>
    <w:rPr>
      <w:b/>
      <w:sz w:val="24"/>
    </w:rPr>
  </w:style>
  <w:style w:type="paragraph" w:styleId="MacroText">
    <w:name w:val="macro"/>
    <w:link w:val="MacroTextChar"/>
    <w:uiPriority w:val="99"/>
    <w:semiHidden/>
    <w:unhideWhenUsed/>
    <w:rsid w:val="003321A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3321AC"/>
    <w:rPr>
      <w:rFonts w:ascii="Consolas" w:hAnsi="Consolas"/>
      <w:sz w:val="20"/>
      <w:szCs w:val="20"/>
    </w:rPr>
  </w:style>
  <w:style w:type="character" w:customStyle="1" w:styleId="OpenIssueChar">
    <w:name w:val="Open Issue Char"/>
    <w:basedOn w:val="DefaultParagraphFont"/>
    <w:link w:val="OpenIssue"/>
    <w:rsid w:val="003321AC"/>
    <w:rPr>
      <w:rFonts w:ascii="Calibri" w:hAnsi="Calibri"/>
      <w:b/>
      <w:sz w:val="24"/>
      <w:shd w:val="clear" w:color="auto" w:fill="FFFF00"/>
    </w:rPr>
  </w:style>
  <w:style w:type="character" w:styleId="CommentReference">
    <w:name w:val="annotation reference"/>
    <w:basedOn w:val="DefaultParagraphFont"/>
    <w:uiPriority w:val="99"/>
    <w:semiHidden/>
    <w:unhideWhenUsed/>
    <w:rsid w:val="0000460C"/>
    <w:rPr>
      <w:sz w:val="16"/>
      <w:szCs w:val="16"/>
    </w:rPr>
  </w:style>
  <w:style w:type="paragraph" w:styleId="CommentSubject">
    <w:name w:val="annotation subject"/>
    <w:basedOn w:val="CommentText"/>
    <w:next w:val="CommentText"/>
    <w:link w:val="CommentSubjectChar"/>
    <w:uiPriority w:val="99"/>
    <w:semiHidden/>
    <w:unhideWhenUsed/>
    <w:rsid w:val="0000460C"/>
    <w:rPr>
      <w:rFonts w:ascii="Calibri" w:eastAsiaTheme="minorHAnsi" w:hAnsi="Calibri" w:cstheme="minorBidi"/>
      <w:b/>
      <w:bCs/>
    </w:rPr>
  </w:style>
  <w:style w:type="character" w:customStyle="1" w:styleId="CommentSubjectChar">
    <w:name w:val="Comment Subject Char"/>
    <w:basedOn w:val="CommentTextChar"/>
    <w:link w:val="CommentSubject"/>
    <w:uiPriority w:val="99"/>
    <w:semiHidden/>
    <w:rsid w:val="0000460C"/>
    <w:rPr>
      <w:rFonts w:ascii="Calibri" w:eastAsia="Corbel" w:hAnsi="Calibri" w:cs="Times New Roman"/>
      <w:b/>
      <w:bCs/>
      <w:sz w:val="20"/>
      <w:szCs w:val="20"/>
    </w:rPr>
  </w:style>
  <w:style w:type="character" w:styleId="HTMLCode">
    <w:name w:val="HTML Code"/>
    <w:basedOn w:val="DefaultParagraphFont"/>
    <w:uiPriority w:val="99"/>
    <w:rsid w:val="00270CCB"/>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divs>
    <w:div w:id="126969871">
      <w:bodyDiv w:val="1"/>
      <w:marLeft w:val="0"/>
      <w:marRight w:val="0"/>
      <w:marTop w:val="0"/>
      <w:marBottom w:val="0"/>
      <w:divBdr>
        <w:top w:val="none" w:sz="0" w:space="0" w:color="auto"/>
        <w:left w:val="none" w:sz="0" w:space="0" w:color="auto"/>
        <w:bottom w:val="none" w:sz="0" w:space="0" w:color="auto"/>
        <w:right w:val="none" w:sz="0" w:space="0" w:color="auto"/>
      </w:divBdr>
    </w:div>
    <w:div w:id="265815127">
      <w:bodyDiv w:val="1"/>
      <w:marLeft w:val="0"/>
      <w:marRight w:val="0"/>
      <w:marTop w:val="0"/>
      <w:marBottom w:val="0"/>
      <w:divBdr>
        <w:top w:val="none" w:sz="0" w:space="0" w:color="auto"/>
        <w:left w:val="none" w:sz="0" w:space="0" w:color="auto"/>
        <w:bottom w:val="none" w:sz="0" w:space="0" w:color="auto"/>
        <w:right w:val="none" w:sz="0" w:space="0" w:color="auto"/>
      </w:divBdr>
    </w:div>
    <w:div w:id="517238354">
      <w:bodyDiv w:val="1"/>
      <w:marLeft w:val="0"/>
      <w:marRight w:val="0"/>
      <w:marTop w:val="0"/>
      <w:marBottom w:val="0"/>
      <w:divBdr>
        <w:top w:val="none" w:sz="0" w:space="0" w:color="auto"/>
        <w:left w:val="none" w:sz="0" w:space="0" w:color="auto"/>
        <w:bottom w:val="none" w:sz="0" w:space="0" w:color="auto"/>
        <w:right w:val="none" w:sz="0" w:space="0" w:color="auto"/>
      </w:divBdr>
    </w:div>
    <w:div w:id="547113867">
      <w:bodyDiv w:val="1"/>
      <w:marLeft w:val="0"/>
      <w:marRight w:val="0"/>
      <w:marTop w:val="0"/>
      <w:marBottom w:val="0"/>
      <w:divBdr>
        <w:top w:val="none" w:sz="0" w:space="0" w:color="auto"/>
        <w:left w:val="none" w:sz="0" w:space="0" w:color="auto"/>
        <w:bottom w:val="none" w:sz="0" w:space="0" w:color="auto"/>
        <w:right w:val="none" w:sz="0" w:space="0" w:color="auto"/>
      </w:divBdr>
    </w:div>
    <w:div w:id="627400446">
      <w:bodyDiv w:val="1"/>
      <w:marLeft w:val="0"/>
      <w:marRight w:val="0"/>
      <w:marTop w:val="0"/>
      <w:marBottom w:val="0"/>
      <w:divBdr>
        <w:top w:val="none" w:sz="0" w:space="0" w:color="auto"/>
        <w:left w:val="none" w:sz="0" w:space="0" w:color="auto"/>
        <w:bottom w:val="none" w:sz="0" w:space="0" w:color="auto"/>
        <w:right w:val="none" w:sz="0" w:space="0" w:color="auto"/>
      </w:divBdr>
    </w:div>
    <w:div w:id="697051146">
      <w:bodyDiv w:val="1"/>
      <w:marLeft w:val="0"/>
      <w:marRight w:val="0"/>
      <w:marTop w:val="0"/>
      <w:marBottom w:val="0"/>
      <w:divBdr>
        <w:top w:val="none" w:sz="0" w:space="0" w:color="auto"/>
        <w:left w:val="none" w:sz="0" w:space="0" w:color="auto"/>
        <w:bottom w:val="none" w:sz="0" w:space="0" w:color="auto"/>
        <w:right w:val="none" w:sz="0" w:space="0" w:color="auto"/>
      </w:divBdr>
    </w:div>
    <w:div w:id="764375110">
      <w:bodyDiv w:val="1"/>
      <w:marLeft w:val="0"/>
      <w:marRight w:val="0"/>
      <w:marTop w:val="0"/>
      <w:marBottom w:val="0"/>
      <w:divBdr>
        <w:top w:val="none" w:sz="0" w:space="0" w:color="auto"/>
        <w:left w:val="none" w:sz="0" w:space="0" w:color="auto"/>
        <w:bottom w:val="none" w:sz="0" w:space="0" w:color="auto"/>
        <w:right w:val="none" w:sz="0" w:space="0" w:color="auto"/>
      </w:divBdr>
    </w:div>
    <w:div w:id="821579482">
      <w:bodyDiv w:val="1"/>
      <w:marLeft w:val="0"/>
      <w:marRight w:val="0"/>
      <w:marTop w:val="0"/>
      <w:marBottom w:val="0"/>
      <w:divBdr>
        <w:top w:val="none" w:sz="0" w:space="0" w:color="auto"/>
        <w:left w:val="none" w:sz="0" w:space="0" w:color="auto"/>
        <w:bottom w:val="none" w:sz="0" w:space="0" w:color="auto"/>
        <w:right w:val="none" w:sz="0" w:space="0" w:color="auto"/>
      </w:divBdr>
    </w:div>
    <w:div w:id="1125924447">
      <w:bodyDiv w:val="1"/>
      <w:marLeft w:val="0"/>
      <w:marRight w:val="0"/>
      <w:marTop w:val="0"/>
      <w:marBottom w:val="0"/>
      <w:divBdr>
        <w:top w:val="none" w:sz="0" w:space="0" w:color="auto"/>
        <w:left w:val="none" w:sz="0" w:space="0" w:color="auto"/>
        <w:bottom w:val="none" w:sz="0" w:space="0" w:color="auto"/>
        <w:right w:val="none" w:sz="0" w:space="0" w:color="auto"/>
      </w:divBdr>
    </w:div>
    <w:div w:id="1140806966">
      <w:bodyDiv w:val="1"/>
      <w:marLeft w:val="0"/>
      <w:marRight w:val="0"/>
      <w:marTop w:val="0"/>
      <w:marBottom w:val="0"/>
      <w:divBdr>
        <w:top w:val="none" w:sz="0" w:space="0" w:color="auto"/>
        <w:left w:val="none" w:sz="0" w:space="0" w:color="auto"/>
        <w:bottom w:val="none" w:sz="0" w:space="0" w:color="auto"/>
        <w:right w:val="none" w:sz="0" w:space="0" w:color="auto"/>
      </w:divBdr>
    </w:div>
    <w:div w:id="1318148584">
      <w:bodyDiv w:val="1"/>
      <w:marLeft w:val="0"/>
      <w:marRight w:val="0"/>
      <w:marTop w:val="0"/>
      <w:marBottom w:val="0"/>
      <w:divBdr>
        <w:top w:val="none" w:sz="0" w:space="0" w:color="auto"/>
        <w:left w:val="none" w:sz="0" w:space="0" w:color="auto"/>
        <w:bottom w:val="none" w:sz="0" w:space="0" w:color="auto"/>
        <w:right w:val="none" w:sz="0" w:space="0" w:color="auto"/>
      </w:divBdr>
    </w:div>
    <w:div w:id="1485123825">
      <w:bodyDiv w:val="1"/>
      <w:marLeft w:val="0"/>
      <w:marRight w:val="0"/>
      <w:marTop w:val="0"/>
      <w:marBottom w:val="0"/>
      <w:divBdr>
        <w:top w:val="none" w:sz="0" w:space="0" w:color="auto"/>
        <w:left w:val="none" w:sz="0" w:space="0" w:color="auto"/>
        <w:bottom w:val="none" w:sz="0" w:space="0" w:color="auto"/>
        <w:right w:val="none" w:sz="0" w:space="0" w:color="auto"/>
      </w:divBdr>
    </w:div>
    <w:div w:id="1492019107">
      <w:bodyDiv w:val="1"/>
      <w:marLeft w:val="0"/>
      <w:marRight w:val="0"/>
      <w:marTop w:val="0"/>
      <w:marBottom w:val="0"/>
      <w:divBdr>
        <w:top w:val="none" w:sz="0" w:space="0" w:color="auto"/>
        <w:left w:val="none" w:sz="0" w:space="0" w:color="auto"/>
        <w:bottom w:val="none" w:sz="0" w:space="0" w:color="auto"/>
        <w:right w:val="none" w:sz="0" w:space="0" w:color="auto"/>
      </w:divBdr>
    </w:div>
    <w:div w:id="1669212903">
      <w:bodyDiv w:val="1"/>
      <w:marLeft w:val="0"/>
      <w:marRight w:val="0"/>
      <w:marTop w:val="0"/>
      <w:marBottom w:val="0"/>
      <w:divBdr>
        <w:top w:val="none" w:sz="0" w:space="0" w:color="auto"/>
        <w:left w:val="none" w:sz="0" w:space="0" w:color="auto"/>
        <w:bottom w:val="none" w:sz="0" w:space="0" w:color="auto"/>
        <w:right w:val="none" w:sz="0" w:space="0" w:color="auto"/>
      </w:divBdr>
    </w:div>
    <w:div w:id="1836797809">
      <w:bodyDiv w:val="1"/>
      <w:marLeft w:val="0"/>
      <w:marRight w:val="0"/>
      <w:marTop w:val="0"/>
      <w:marBottom w:val="0"/>
      <w:divBdr>
        <w:top w:val="none" w:sz="0" w:space="0" w:color="auto"/>
        <w:left w:val="none" w:sz="0" w:space="0" w:color="auto"/>
        <w:bottom w:val="none" w:sz="0" w:space="0" w:color="auto"/>
        <w:right w:val="none" w:sz="0" w:space="0" w:color="auto"/>
      </w:divBdr>
    </w:div>
    <w:div w:id="1917323005">
      <w:bodyDiv w:val="1"/>
      <w:marLeft w:val="0"/>
      <w:marRight w:val="0"/>
      <w:marTop w:val="0"/>
      <w:marBottom w:val="0"/>
      <w:divBdr>
        <w:top w:val="none" w:sz="0" w:space="0" w:color="auto"/>
        <w:left w:val="none" w:sz="0" w:space="0" w:color="auto"/>
        <w:bottom w:val="none" w:sz="0" w:space="0" w:color="auto"/>
        <w:right w:val="none" w:sz="0" w:space="0" w:color="auto"/>
      </w:divBdr>
    </w:div>
    <w:div w:id="204664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etro">
  <a:themeElements>
    <a:clrScheme name="Metro">
      <a:dk1>
        <a:sysClr val="windowText" lastClr="000000"/>
      </a:dk1>
      <a:lt1>
        <a:sysClr val="window" lastClr="FFFFFF"/>
      </a:lt1>
      <a:dk2>
        <a:srgbClr xmlns:mc="http://schemas.openxmlformats.org/markup-compatibility/2006" xmlns:a14="http://schemas.microsoft.com/office/drawing/2007/7/7/main" val="4E5B6F" mc:Ignorable=""/>
      </a:dk2>
      <a:lt2>
        <a:srgbClr xmlns:mc="http://schemas.openxmlformats.org/markup-compatibility/2006" xmlns:a14="http://schemas.microsoft.com/office/drawing/2007/7/7/main" val="D6ECFF" mc:Ignorable=""/>
      </a:lt2>
      <a:accent1>
        <a:srgbClr xmlns:mc="http://schemas.openxmlformats.org/markup-compatibility/2006" xmlns:a14="http://schemas.microsoft.com/office/drawing/2007/7/7/main" val="7FD13B" mc:Ignorable=""/>
      </a:accent1>
      <a:accent2>
        <a:srgbClr xmlns:mc="http://schemas.openxmlformats.org/markup-compatibility/2006" xmlns:a14="http://schemas.microsoft.com/office/drawing/2007/7/7/main" val="EA157A" mc:Ignorable=""/>
      </a:accent2>
      <a:accent3>
        <a:srgbClr xmlns:mc="http://schemas.openxmlformats.org/markup-compatibility/2006" xmlns:a14="http://schemas.microsoft.com/office/drawing/2007/7/7/main" val="FEB80A" mc:Ignorable=""/>
      </a:accent3>
      <a:accent4>
        <a:srgbClr xmlns:mc="http://schemas.openxmlformats.org/markup-compatibility/2006" xmlns:a14="http://schemas.microsoft.com/office/drawing/2007/7/7/main" val="00ADDC" mc:Ignorable=""/>
      </a:accent4>
      <a:accent5>
        <a:srgbClr xmlns:mc="http://schemas.openxmlformats.org/markup-compatibility/2006" xmlns:a14="http://schemas.microsoft.com/office/drawing/2007/7/7/main" val="738AC8" mc:Ignorable=""/>
      </a:accent5>
      <a:accent6>
        <a:srgbClr xmlns:mc="http://schemas.openxmlformats.org/markup-compatibility/2006" xmlns:a14="http://schemas.microsoft.com/office/drawing/2007/7/7/main" val="1AB39F" mc:Ignorable=""/>
      </a:accent6>
      <a:hlink>
        <a:srgbClr xmlns:mc="http://schemas.openxmlformats.org/markup-compatibility/2006" xmlns:a14="http://schemas.microsoft.com/office/drawing/2007/7/7/main" val="EB8803" mc:Ignorable=""/>
      </a:hlink>
      <a:folHlink>
        <a:srgbClr xmlns:mc="http://schemas.openxmlformats.org/markup-compatibility/2006" xmlns:a14="http://schemas.microsoft.com/office/drawing/2007/7/7/main" val="5F7791" mc:Ignorable=""/>
      </a:folHlink>
    </a:clrScheme>
    <a:fontScheme name="Metro">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bg1">
                <a:shade val="100000"/>
                <a:satMod val="150000"/>
              </a:schemeClr>
            </a:gs>
            <a:gs pos="65000">
              <a:schemeClr val="bg1">
                <a:shade val="90000"/>
                <a:satMod val="375000"/>
              </a:schemeClr>
            </a:gs>
            <a:gs pos="100000">
              <a:schemeClr val="phClr">
                <a:tint val="88000"/>
                <a:satMod val="400000"/>
              </a:schemeClr>
            </a:gs>
          </a:gsLst>
          <a:lin ang="5400000" scaled="0"/>
        </a:gradFill>
        <a:blipFill>
          <a:blip xmlns:r="http://schemas.openxmlformats.org/officeDocument/2006/relationships" r:embed="rId1">
            <a:duotone>
              <a:schemeClr val="phClr">
                <a:shade val="40000"/>
                <a:satMod val="180000"/>
              </a:schemeClr>
              <a:schemeClr val="phClr">
                <a:tint val="90000"/>
                <a:satMod val="20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Vision_x0020_Scenarios xmlns="11a68216-50f2-430e-b87b-d06099946cb9" xsi:nil="true"/>
    <Document_x0020_Owner1 xmlns="11a68216-50f2-430e-b87b-d06099946cb9">
      <UserInfo>
        <DisplayName>REDMOND\noli</DisplayName>
        <AccountId>86808</AccountId>
        <AccountType/>
      </UserInfo>
    </Document_x0020_Owner1>
    <Document_x0020_Due_x0020_Date xmlns="11a68216-50f2-430e-b87b-d06099946cb9" xsi:nil="true"/>
    <Document_x0020_Type xmlns="11a68216-50f2-430e-b87b-d06099946cb9">Functional Spec</Document_x0020_Type>
    <Milestone xmlns="11a68216-50f2-430e-b87b-d06099946cb9">Win8</Milestone>
    <_Status xmlns="http://schemas.microsoft.com/sharepoint/v3/fields">Placeholder</_Status>
    <Feature_x0020_Team xmlns="11a68216-50f2-430e-b87b-d06099946cb9">DGT</Feature_x0020_Team>
    <Patent_x0020_Review xmlns="11a68216-50f2-430e-b87b-d06099946cb9" xsi:nil="true"/>
    <Priority xmlns="ad9a02a8-9b90-4397-836e-51bfbb51d03a">1</Priority>
    <Custom_x0020_Column1 xmlns="11a68216-50f2-430e-b87b-d06099946cb9" xsi:nil="true"/>
    <Feature_x0020_ID xmlns="11a68216-50f2-430e-b87b-d06099946cb9" xsi:nil="true"/>
    <Team_x0020_Members1 xmlns="11a68216-50f2-430e-b87b-d06099946cb9">
      <UserInfo>
        <DisplayName>REDMOND\tmulcahy</DisplayName>
        <AccountId>24408</AccountId>
        <AccountType/>
      </UserInfo>
      <UserInfo>
        <DisplayName>NTDEV\maxmcm</DisplayName>
        <AccountId>4654</AccountId>
        <AccountType/>
      </UserInfo>
    </Team_x0020_Members1>
    <Performance xmlns="11a68216-50f2-430e-b87b-d06099946cb9">Pending Review</Performance>
    <Discipline xmlns="11a68216-50f2-430e-b87b-d06099946cb9">Dev</Discipline>
    <Sub_x0020_Area xmlns="11a68216-50f2-430e-b87b-d06099946cb9" xsi:nil="true"/>
    <Custom_x0020_Column2 xmlns="11a68216-50f2-430e-b87b-d06099946cb9" xsi:nil="true"/>
    <Vision_x0020_Pillars xmlns="11a68216-50f2-430e-b87b-d06099946cb9" xsi:nil="true"/>
    <Project xmlns="11a68216-50f2-430e-b87b-d06099946cb9" xsi:nil="true"/>
    <TFS_x0020_Error xmlns="ad9a02a8-9b90-4397-836e-51bfbb51d03a" xsi:nil="true"/>
    <SummaryTitle xmlns="5b78d1aa-5e8a-4dd9-9698-4ca1d07055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ev Design Spec" ma:contentTypeID="0x010100E7692301C617DD48BC1B21711782E2B80600DDBC210E337A0B4DBBD7737E093D8752" ma:contentTypeVersion="86" ma:contentTypeDescription="" ma:contentTypeScope="" ma:versionID="6f3277ff0904f905368665b630ea7684">
  <xsd:schema xmlns:xsd="http://www.w3.org/2001/XMLSchema" xmlns:p="http://schemas.microsoft.com/office/2006/metadata/properties" xmlns:ns2="11a68216-50f2-430e-b87b-d06099946cb9" xmlns:ns3="http://schemas.microsoft.com/sharepoint/v3/fields" xmlns:ns4="ad9a02a8-9b90-4397-836e-51bfbb51d03a" xmlns:ns5="5b78d1aa-5e8a-4dd9-9698-4ca1d07055cc" targetNamespace="http://schemas.microsoft.com/office/2006/metadata/properties" ma:root="true" ma:fieldsID="d274c83df8b8f406b5855481dc4e4286" ns2:_="" ns3:_="" ns4:_="" ns5:_="">
    <xsd:import namespace="11a68216-50f2-430e-b87b-d06099946cb9"/>
    <xsd:import namespace="http://schemas.microsoft.com/sharepoint/v3/fields"/>
    <xsd:import namespace="ad9a02a8-9b90-4397-836e-51bfbb51d03a"/>
    <xsd:import namespace="5b78d1aa-5e8a-4dd9-9698-4ca1d07055cc"/>
    <xsd:element name="properties">
      <xsd:complexType>
        <xsd:sequence>
          <xsd:element name="documentManagement">
            <xsd:complexType>
              <xsd:all>
                <xsd:element ref="ns2:Document_x0020_Owner1"/>
                <xsd:element ref="ns2:Document_x0020_Type"/>
                <xsd:element ref="ns3:_Status" minOccurs="0"/>
                <xsd:element ref="ns2:Feature_x0020_Team"/>
                <xsd:element ref="ns2:Milestone"/>
                <xsd:element ref="ns2:Project" minOccurs="0"/>
                <xsd:element ref="ns2:Feature_x0020_ID" minOccurs="0"/>
                <xsd:element ref="ns2:Patent_x0020_Review" minOccurs="0"/>
                <xsd:element ref="ns2:Team_x0020_Members1"/>
                <xsd:element ref="ns2:Discipline"/>
                <xsd:element ref="ns2:Sub_x0020_Area" minOccurs="0"/>
                <xsd:element ref="ns2:Performance" minOccurs="0"/>
                <xsd:element ref="ns2:Vision_x0020_Pillars" minOccurs="0"/>
                <xsd:element ref="ns2:Vision_x0020_Scenarios" minOccurs="0"/>
                <xsd:element ref="ns2:Custom_x0020_Column1" minOccurs="0"/>
                <xsd:element ref="ns2:Custom_x0020_Column2" minOccurs="0"/>
                <xsd:element ref="ns4:Priority" minOccurs="0"/>
                <xsd:element ref="ns2:Document_x0020_Due_x0020_Date" minOccurs="0"/>
                <xsd:element ref="ns5:SummaryTitle" minOccurs="0"/>
                <xsd:element ref="ns4:TFS_x0020_Error" minOccurs="0"/>
              </xsd:all>
            </xsd:complexType>
          </xsd:element>
        </xsd:sequence>
      </xsd:complexType>
    </xsd:element>
  </xsd:schema>
  <xsd:schema xmlns:xsd="http://www.w3.org/2001/XMLSchema" xmlns:dms="http://schemas.microsoft.com/office/2006/documentManagement/types" targetNamespace="11a68216-50f2-430e-b87b-d06099946cb9" elementFormDefault="qualified">
    <xsd:import namespace="http://schemas.microsoft.com/office/2006/documentManagement/types"/>
    <xsd:element name="Document_x0020_Owner1" ma:index="1" ma:displayName="Document Owner" ma:description="Owner of the Document. This may or maynot be the Feature Owner." ma:list="UserInfo" ma:internalName="Document_x0020_Owner1"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ocument_x0020_Type" ma:index="2" ma:displayName="Document Type" ma:default="" ma:format="Dropdown" ma:internalName="Document_x0020_Type" ma:readOnly="false">
      <xsd:simpleType>
        <xsd:restriction base="dms:Choice">
          <xsd:enumeration value="Functional Spec"/>
          <xsd:enumeration value="One Page Spec"/>
          <xsd:enumeration value="Dev Doc"/>
          <xsd:enumeration value="Test Design Spec"/>
          <xsd:enumeration value="Test Plan"/>
          <xsd:enumeration value="Partner Contract"/>
          <xsd:enumeration value="Threat Model Doc"/>
          <xsd:enumeration value="Privacy Doc"/>
          <xsd:enumeration value="Planning Doc"/>
          <xsd:enumeration value="Presentations [Internal]"/>
          <xsd:enumeration value="Presentations [External]"/>
          <xsd:enumeration value="Security Risk Assessment"/>
          <xsd:enumeration value="FCE Form"/>
          <xsd:enumeration value="Demo Script"/>
          <xsd:enumeration value="Other"/>
        </xsd:restriction>
      </xsd:simpleType>
    </xsd:element>
    <xsd:element name="Feature_x0020_Team" ma:index="4" ma:displayName="Feature Team" ma:default="" ma:description="Enter the name of the Feature Team." ma:format="Dropdown" ma:internalName="Feature_x0020_Team0" ma:readOnly="false">
      <xsd:simpleType>
        <xsd:restriction base="dms:Choice">
          <xsd:enumeration value="AGE"/>
          <xsd:enumeration value="AST"/>
          <xsd:enumeration value="CRUX"/>
          <xsd:enumeration value="CuE"/>
          <xsd:enumeration value="DoX"/>
          <xsd:enumeration value="DGT"/>
          <xsd:enumeration value="DnM"/>
          <xsd:enumeration value="FnO"/>
          <xsd:enumeration value="UIP"/>
        </xsd:restriction>
      </xsd:simpleType>
    </xsd:element>
    <xsd:element name="Milestone" ma:index="5" ma:displayName="Milestone" ma:description="Enter the Milestone that the feature will be developed in." ma:format="Dropdown" ma:internalName="Milestone0" ma:readOnly="false">
      <xsd:simpleType>
        <xsd:restriction base="dms:Choice">
          <xsd:enumeration value="MQ"/>
          <xsd:enumeration value="M1"/>
          <xsd:enumeration value="M2"/>
          <xsd:enumeration value="M3"/>
          <xsd:enumeration value="Post-M3"/>
          <xsd:enumeration value="Beta"/>
          <xsd:enumeration value="RC"/>
          <xsd:enumeration value="RTM"/>
          <xsd:enumeration value="Win8"/>
          <xsd:enumeration value="7IP"/>
        </xsd:restriction>
      </xsd:simpleType>
    </xsd:element>
    <xsd:element name="Project" ma:index="6" nillable="true" ma:displayName="Project" ma:internalName="Project0">
      <xsd:simpleType>
        <xsd:restriction base="dms:Text">
          <xsd:maxLength value="255"/>
        </xsd:restriction>
      </xsd:simpleType>
    </xsd:element>
    <xsd:element name="Feature_x0020_ID" ma:index="7" nillable="true" ma:displayName="TFS Feature ID" ma:default="" ma:description="Provide the ID of the Feature as specified in TFS. Separate multiple IDs with semicolons." ma:internalName="Feature_x0020_ID0" ma:readOnly="false">
      <xsd:simpleType>
        <xsd:restriction base="dms:Text">
          <xsd:maxLength value="255"/>
        </xsd:restriction>
      </xsd:simpleType>
    </xsd:element>
    <xsd:element name="Patent_x0020_Review" ma:index="8" nillable="true" ma:displayName="Patent Review" ma:default="" ma:description="this is a spec or design doc, has it been sent to your LCA contact for review?&#10;" ma:format="Dropdown" ma:internalName="Patent_x0020_Review0" ma:readOnly="false">
      <xsd:simpleType>
        <xsd:restriction base="dms:Choice">
          <xsd:enumeration value="Yes"/>
          <xsd:enumeration value="No"/>
          <xsd:enumeration value="Not Applicable"/>
        </xsd:restriction>
      </xsd:simpleType>
    </xsd:element>
    <xsd:element name="Team_x0020_Members1" ma:index="9" ma:displayName="Team Members" ma:description="Related team members who also contribute to document or who are in some ways related to the document. For example, the test owner for a product specification." ma:list="UserInfo" ma:internalName="Team_x0020_Members1"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iscipline" ma:index="11" ma:displayName="Discipline" ma:default="" ma:description="Specify the Discipline that the document is tied to. For eg: Test Design Specs should set the Discipline as Test." ma:format="Dropdown" ma:internalName="Discipline0" ma:readOnly="false">
      <xsd:simpleType>
        <xsd:restriction base="dms:Choice">
          <xsd:enumeration value="PM"/>
          <xsd:enumeration value="Dev"/>
          <xsd:enumeration value="Test"/>
          <xsd:enumeration value="Usability"/>
          <xsd:enumeration value="Planning"/>
          <xsd:enumeration value="Ops"/>
          <xsd:enumeration value="UA"/>
        </xsd:restriction>
      </xsd:simpleType>
    </xsd:element>
    <xsd:element name="Sub_x0020_Area" ma:index="12" nillable="true" ma:displayName="Sub Area" ma:internalName="Sub_x0020_Area">
      <xsd:simpleType>
        <xsd:restriction base="dms:Text">
          <xsd:maxLength value="255"/>
        </xsd:restriction>
      </xsd:simpleType>
    </xsd:element>
    <xsd:element name="Performance" ma:index="13" nillable="true" ma:displayName="Performance" ma:default="Pending Review" ma:description="Has the performance section been approved by your performance contact?" ma:format="Dropdown" ma:internalName="Performance" ma:readOnly="false">
      <xsd:simpleType>
        <xsd:restriction base="dms:Choice">
          <xsd:enumeration value="Yes"/>
          <xsd:enumeration value="N/A"/>
          <xsd:enumeration value="In Review"/>
          <xsd:enumeration value="Pending Review"/>
        </xsd:restriction>
      </xsd:simpleType>
    </xsd:element>
    <xsd:element name="Vision_x0020_Pillars" ma:index="14" nillable="true" ma:displayName="Vision Pillars" ma:default="" ma:description="Vision Pillars" ma:format="Dropdown" ma:internalName="Vision_x0020_Pillars" ma:readOnly="false">
      <xsd:simpleType>
        <xsd:restriction base="dms:Choice">
          <xsd:enumeration value="Specialized for Laptops"/>
          <xsd:enumeration value="Designed for Services"/>
          <xsd:enumeration value="Personalized Computing for Everyone"/>
          <xsd:enumeration value="Optimized for Entertainment"/>
          <xsd:enumeration value="Engineered for Ease of Ownership"/>
          <xsd:enumeration value="Engineering System"/>
          <xsd:enumeration value="Other"/>
        </xsd:restriction>
      </xsd:simpleType>
    </xsd:element>
    <xsd:element name="Vision_x0020_Scenarios" ma:index="15" nillable="true" ma:displayName="Vision Scenarios" ma:default="" ma:description="Mapping to the Windows 7 Pillar Scenarios" ma:format="Dropdown" ma:internalName="Vision_x0020_Scenarios" ma:readOnly="false">
      <xsd:simpleType>
        <xsd:restriction base="dms:Choice">
          <xsd:enumeration value="Windows Live"/>
          <xsd:enumeration value="Alwaya Up o Date"/>
          <xsd:enumeration value="Applets and services that showcase the platform"/>
          <xsd:enumeration value="Windows Online"/>
          <xsd:enumeration value="Help and Community"/>
          <xsd:enumeration value="Windows Anytime Upgrate &amp; Get Legit"/>
          <xsd:enumeration value="Family Friendly web experience"/>
          <xsd:enumeration value="Secure the Corp Data"/>
          <xsd:enumeration value="Lower Cost to Manage My Desktops"/>
          <xsd:enumeration value="No Fear of new PC"/>
          <xsd:enumeration value="Quick and Clean OOBE"/>
          <xsd:enumeration value="Data Recovery"/>
          <xsd:enumeration value="Diagnistics and Health"/>
          <xsd:enumeration value="No fear of new apps"/>
          <xsd:enumeration value="Lower rollout cost + TCO savings after = faster deployments"/>
          <xsd:enumeration value="Great with devices"/>
          <xsd:enumeration value="High Fidelity Graphics"/>
          <xsd:enumeration value="Hi Fidelity Playback"/>
          <xsd:enumeration value="Playback Optimized for What I Want to Play"/>
          <xsd:enumeration value="Home network media streaming"/>
          <xsd:enumeration value="TV on Windows"/>
          <xsd:enumeration value="Access to all my files"/>
          <xsd:enumeration value="Access home content away from home"/>
          <xsd:enumeration value="Folder redirection improvements"/>
          <xsd:enumeration value="Simple home networking setup"/>
          <xsd:enumeration value="Secure password cache"/>
          <xsd:enumeration value="My laptop at home"/>
          <xsd:enumeration value="Made for global me"/>
          <xsd:enumeration value="Accessibility"/>
          <xsd:enumeration value="The Desktop is Mine and Reflects My Style"/>
          <xsd:enumeration value="Auto-complete everyehere"/>
          <xsd:enumeration value="Easy to add to my collection of PCs"/>
          <xsd:enumeration value="With Windows 7 and my Live ID, I can roam my key settings"/>
          <xsd:enumeration value="No waiting – Startup feels quick,"/>
          <xsd:enumeration value="Portable data/media security"/>
          <xsd:enumeration value="Power management improvements"/>
          <xsd:enumeration value="Touch and Tablet PC -"/>
          <xsd:enumeration value="Lid Open=Ready to use"/>
          <xsd:enumeration value="Wireless Connection"/>
          <xsd:enumeration value="Remote work without effort"/>
          <xsd:enumeration value="Engineering System"/>
          <xsd:enumeration value="Other"/>
        </xsd:restriction>
      </xsd:simpleType>
    </xsd:element>
    <xsd:element name="Custom_x0020_Column1" ma:index="16" nillable="true" ma:displayName="Custom Column1" ma:description="Custom column to store team-specific metadata" ma:internalName="Custom_x0020_Column1">
      <xsd:simpleType>
        <xsd:restriction base="dms:Text">
          <xsd:maxLength value="255"/>
        </xsd:restriction>
      </xsd:simpleType>
    </xsd:element>
    <xsd:element name="Custom_x0020_Column2" ma:index="17" nillable="true" ma:displayName="Custom Column2" ma:description="Custom column to store team-specific metadata" ma:internalName="Custom_x0020_Column2">
      <xsd:simpleType>
        <xsd:restriction base="dms:Text">
          <xsd:maxLength value="255"/>
        </xsd:restriction>
      </xsd:simpleType>
    </xsd:element>
    <xsd:element name="Document_x0020_Due_x0020_Date" ma:index="26" nillable="true" ma:displayName="Document Due Date" ma:format="DateOnly" ma:internalName="Document_x0020_Due_x0020_Date">
      <xsd:simpleType>
        <xsd:restriction base="dms:DateTime"/>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3" nillable="true" ma:displayName="Document Status" ma:default="Placeholder" ma:format="Dropdown" ma:internalName="_Status" ma:readOnly="false">
      <xsd:simpleType>
        <xsd:union memberTypes="dms:Text">
          <xsd:simpleType>
            <xsd:restriction base="dms:Choice">
              <xsd:enumeration value="Cut"/>
              <xsd:enumeration value="Placeholder"/>
              <xsd:enumeration value="Draft"/>
              <xsd:enumeration value="In Review"/>
              <xsd:enumeration value="Signed-Off"/>
              <xsd:enumeration value="Milestone Ready"/>
              <xsd:enumeration value="Dev Design Draft"/>
              <xsd:enumeration value="N/A"/>
              <xsd:enumeration value="Reviewed"/>
            </xsd:restriction>
          </xsd:simpleType>
        </xsd:union>
      </xsd:simpleType>
    </xsd:element>
  </xsd:schema>
  <xsd:schema xmlns:xsd="http://www.w3.org/2001/XMLSchema" xmlns:dms="http://schemas.microsoft.com/office/2006/documentManagement/types" targetNamespace="ad9a02a8-9b90-4397-836e-51bfbb51d03a" elementFormDefault="qualified">
    <xsd:import namespace="http://schemas.microsoft.com/office/2006/documentManagement/types"/>
    <xsd:element name="Priority" ma:index="18" nillable="true" ma:displayName="Priority" ma:default="1" ma:format="Dropdown" ma:internalName="Priority">
      <xsd:simpleType>
        <xsd:restriction base="dms:Choice">
          <xsd:enumeration value="1"/>
          <xsd:enumeration value="2"/>
          <xsd:enumeration value="3"/>
        </xsd:restriction>
      </xsd:simpleType>
    </xsd:element>
    <xsd:element name="TFS_x0020_Error" ma:index="28" nillable="true" ma:displayName="TFS Error" ma:default="" ma:internalName="TFS_x0020_Error">
      <xsd:simpleType>
        <xsd:restriction base="dms:Note"/>
      </xsd:simpleType>
    </xsd:element>
  </xsd:schema>
  <xsd:schema xmlns:xsd="http://www.w3.org/2001/XMLSchema" xmlns:dms="http://schemas.microsoft.com/office/2006/documentManagement/types" targetNamespace="5b78d1aa-5e8a-4dd9-9698-4ca1d07055cc" elementFormDefault="qualified">
    <xsd:import namespace="http://schemas.microsoft.com/office/2006/documentManagement/types"/>
    <xsd:element name="SummaryTitle" ma:index="27" nillable="true" ma:displayName="Title" ma:description="Title" ma:internalName="Title0"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9" ma:displayName="Document 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outs:outSpaceData xmlns:outs="http://schemas.microsoft.com/office/2009/outspace/metadata">
  <outs:relatedDates>
    <outs:relatedDate>
      <outs:type>3</outs:type>
      <outs:displayName>Last Modified</outs:displayName>
      <outs:dateTime>2009-07-15T00:29:00Z</outs:dateTime>
      <outs:isPinned>true</outs:isPinned>
    </outs:relatedDate>
    <outs:relatedDate>
      <outs:type>2</outs:type>
      <outs:displayName>Created</outs:displayName>
      <outs:dateTime>2009-04-21T20:51:00Z</outs:dateTime>
      <outs:isPinned>true</outs:isPinned>
    </outs:relatedDate>
    <outs:relatedDate>
      <outs:type>4</outs:type>
      <outs:displayName>Last Printed</outs:displayName>
      <outs:dateTime>2009-04-21T20:52:00Z</outs:dateTime>
      <outs:isPinned>true</outs:isPinned>
    </outs:relatedDate>
    <outs:relatedDate>
      <outs:type>1</outs:type>
      <outs:displayName>Document Due Date</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carlosb</outs:displayName>
          <outs:accountName/>
        </outs:relatedPerson>
      </outs:people>
      <outs:source>0</outs:source>
      <outs:isPinned>true</outs:isPinned>
    </outs:relatedPeopleItem>
    <outs:relatedPeopleItem>
      <outs:category>Last modified by</outs:category>
      <outs:people>
        <outs:relatedPerson>
          <outs:displayName>Nong Li</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Item>
      <outs:category>Team Members</outs:category>
      <outs:people>
        <outs:relatedPerson>
          <outs:displayName>REDMOND\tmulcahy</outs:displayName>
          <outs:accountName>24408</outs:accountName>
        </outs:relatedPerson>
        <outs:relatedPerson>
          <outs:displayName>NTDEV\maxmcm</outs:displayName>
          <outs:accountName>4654</outs:accountName>
        </outs:relatedPerson>
      </outs:people>
      <outs:source>1</outs:source>
      <outs:isPinned>true</outs:isPinned>
    </outs:relatedPeopleItem>
    <outs:relatedPeopleItem>
      <outs:category>Document Owner</outs:category>
      <outs:people>
        <outs:relatedPerson>
          <outs:displayName>REDMOND\noli</outs:displayName>
          <outs:accountName>86808</outs:accountName>
        </outs:relatedPerson>
      </outs:people>
      <outs:source>1</outs:source>
      <outs:isPinned>true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outs:propertyMetadata>
      <outs:type>1</outs:type>
      <outs:propertyId>0</outs:propertyId>
      <outs:propertyName>Vision Scenarios</outs:propertyName>
      <outs:isPinned>false</outs:isPinned>
    </outs:propertyMetadata>
    <outs:propertyMetadata>
      <outs:type>1</outs:type>
      <outs:propertyId>0</outs:propertyId>
      <outs:propertyName>Document Type</outs:propertyName>
      <outs:isPinned>true</outs:isPinned>
    </outs:propertyMetadata>
    <outs:propertyMetadata>
      <outs:type>1</outs:type>
      <outs:propertyId>0</outs:propertyId>
      <outs:propertyName>Milestone</outs:propertyName>
      <outs:isPinned>true</outs:isPinned>
    </outs:propertyMetadata>
    <outs:propertyMetadata>
      <outs:type>1</outs:type>
      <outs:propertyId>0</outs:propertyId>
      <outs:propertyName>Document Status</outs:propertyName>
      <outs:isPinned>false</outs:isPinned>
    </outs:propertyMetadata>
    <outs:propertyMetadata>
      <outs:type>1</outs:type>
      <outs:propertyId>0</outs:propertyId>
      <outs:propertyName>Feature Team</outs:propertyName>
      <outs:isPinned>true</outs:isPinned>
    </outs:propertyMetadata>
    <outs:propertyMetadata>
      <outs:type>1</outs:type>
      <outs:propertyId>0</outs:propertyId>
      <outs:propertyName>Patent Review</outs:propertyName>
      <outs:isPinned>false</outs:isPinned>
    </outs:propertyMetadata>
    <outs:propertyMetadata>
      <outs:type>1</outs:type>
      <outs:propertyId>0</outs:propertyId>
      <outs:propertyName>Priority</outs:propertyName>
      <outs:isPinned>false</outs:isPinned>
    </outs:propertyMetadata>
    <outs:propertyMetadata>
      <outs:type>1</outs:type>
      <outs:propertyId>0</outs:propertyId>
      <outs:propertyName>Custom Column1</outs:propertyName>
      <outs:isPinned>false</outs:isPinned>
    </outs:propertyMetadata>
    <outs:propertyMetadata>
      <outs:type>1</outs:type>
      <outs:propertyId>0</outs:propertyId>
      <outs:propertyName>TFS Feature ID</outs:propertyName>
      <outs:isPinned>false</outs:isPinned>
    </outs:propertyMetadata>
    <outs:propertyMetadata>
      <outs:type>1</outs:type>
      <outs:propertyId>0</outs:propertyId>
      <outs:propertyName>Performance</outs:propertyName>
      <outs:isPinned>false</outs:isPinned>
    </outs:propertyMetadata>
    <outs:propertyMetadata>
      <outs:type>1</outs:type>
      <outs:propertyId>0</outs:propertyId>
      <outs:propertyName>Discipline</outs:propertyName>
      <outs:isPinned>true</outs:isPinned>
    </outs:propertyMetadata>
    <outs:propertyMetadata>
      <outs:type>1</outs:type>
      <outs:propertyId>0</outs:propertyId>
      <outs:propertyName>Sub Area</outs:propertyName>
      <outs:isPinned>false</outs:isPinned>
    </outs:propertyMetadata>
    <outs:propertyMetadata>
      <outs:type>1</outs:type>
      <outs:propertyId>0</outs:propertyId>
      <outs:propertyName>Custom Column2</outs:propertyName>
      <outs:isPinned>false</outs:isPinned>
    </outs:propertyMetadata>
    <outs:propertyMetadata>
      <outs:type>1</outs:type>
      <outs:propertyId>0</outs:propertyId>
      <outs:propertyName>Vision Pillars</outs:propertyName>
      <outs:isPinned>false</outs:isPinned>
    </outs:propertyMetadata>
    <outs:propertyMetadata>
      <outs:type>1</outs:type>
      <outs:propertyId>0</outs:propertyId>
      <outs:propertyName>Project</outs:propertyName>
      <outs:isPinned>false</outs:isPinned>
    </outs:propertyMetadata>
    <outs:propertyMetadata>
      <outs:type>1</outs:type>
      <outs:propertyId>0</outs:propertyId>
      <outs:propertyName>TFS Error</outs:propertyName>
      <outs:isPinned>false</outs:isPinned>
    </outs:propertyMetadata>
    <outs:propertyMetadata>
      <outs:type>1</outs:type>
      <outs:propertyId>0</outs:propertyId>
      <outs:propertyName>Title</outs:propertyName>
      <outs:isPinned>false</outs:isPinned>
    </outs:propertyMetadata>
  </propertyMetadataList>
  <outs:corruptMetadataWasLost/>
</outs:outSpaceDat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C35F2-15EA-4483-818C-D274254814A0}">
  <ds:schemaRefs>
    <ds:schemaRef ds:uri="http://schemas.microsoft.com/sharepoint/v3/contenttype/forms"/>
  </ds:schemaRefs>
</ds:datastoreItem>
</file>

<file path=customXml/itemProps2.xml><?xml version="1.0" encoding="utf-8"?>
<ds:datastoreItem xmlns:ds="http://schemas.openxmlformats.org/officeDocument/2006/customXml" ds:itemID="{5FBBE30D-B874-4513-AFE0-830AFEE2CFF6}">
  <ds:schemaRefs>
    <ds:schemaRef ds:uri="http://schemas.microsoft.com/office/2006/metadata/properties"/>
    <ds:schemaRef ds:uri="11a68216-50f2-430e-b87b-d06099946cb9"/>
    <ds:schemaRef ds:uri="http://schemas.microsoft.com/sharepoint/v3/fields"/>
    <ds:schemaRef ds:uri="ad9a02a8-9b90-4397-836e-51bfbb51d03a"/>
    <ds:schemaRef ds:uri="5b78d1aa-5e8a-4dd9-9698-4ca1d07055cc"/>
  </ds:schemaRefs>
</ds:datastoreItem>
</file>

<file path=customXml/itemProps3.xml><?xml version="1.0" encoding="utf-8"?>
<ds:datastoreItem xmlns:ds="http://schemas.openxmlformats.org/officeDocument/2006/customXml" ds:itemID="{6187842D-1619-4573-967E-445BCE2E5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a68216-50f2-430e-b87b-d06099946cb9"/>
    <ds:schemaRef ds:uri="http://schemas.microsoft.com/sharepoint/v3/fields"/>
    <ds:schemaRef ds:uri="ad9a02a8-9b90-4397-836e-51bfbb51d03a"/>
    <ds:schemaRef ds:uri="5b78d1aa-5e8a-4dd9-9698-4ca1d07055c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4AAAF5-9ECB-4A62-9D51-C23B7DC4E0D3}">
  <ds:schemaRefs>
    <ds:schemaRef ds:uri="http://schemas.microsoft.com/office/2006/metadata/customXsn"/>
  </ds:schemaRefs>
</ds:datastoreItem>
</file>

<file path=customXml/itemProps5.xml><?xml version="1.0" encoding="utf-8"?>
<ds:datastoreItem xmlns:ds="http://schemas.openxmlformats.org/officeDocument/2006/customXml" ds:itemID="{0241584D-4C5F-4B90-B7BF-4A243681935B}">
  <ds:schemaRefs>
    <ds:schemaRef ds:uri="http://schemas.microsoft.com/office/2009/outspace/metadata"/>
  </ds:schemaRefs>
</ds:datastoreItem>
</file>

<file path=customXml/itemProps6.xml><?xml version="1.0" encoding="utf-8"?>
<ds:datastoreItem xmlns:ds="http://schemas.openxmlformats.org/officeDocument/2006/customXml" ds:itemID="{78B18D39-4322-4058-A851-0F5D09E2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3808</TotalTime>
  <Pages>12</Pages>
  <Words>3961</Words>
  <Characters>22578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carlosb</dc:creator>
  <cp:lastModifiedBy>Nong Li</cp:lastModifiedBy>
  <cp:revision>623</cp:revision>
  <cp:lastPrinted>2009-04-21T20:52:00Z</cp:lastPrinted>
  <dcterms:created xsi:type="dcterms:W3CDTF">2009-04-21T20:51:00Z</dcterms:created>
  <dcterms:modified xsi:type="dcterms:W3CDTF">2009-07-22T23:10:00Z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0x010100E7692301C617DD48BC1B21711782E2B80600DDBC210E337A0B4DBBD7737E093D8752</vt:lpwstr>
  </property>
  <property fmtid="{D5CDD505-2E9C-101B-9397-08002B2CF9AE}" pid="3" name="Description0">
    <vt:lpwstr>Template to be used by developers for their Dev Design Specification document.</vt:lpwstr>
  </property>
  <property fmtid="{D5CDD505-2E9C-101B-9397-08002B2CF9AE}" pid="4" name="Keywords0">
    <vt:lpwstr/>
  </property>
</Properties>
</file>